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5B4FDC" w14:textId="2FA4B922" w:rsidR="00541DD7" w:rsidRPr="008D1BC8" w:rsidRDefault="00D16680">
      <w:pPr>
        <w:pStyle w:val="Titre1"/>
        <w:spacing w:before="1"/>
        <w:ind w:left="3" w:right="1"/>
        <w:jc w:val="center"/>
        <w:rPr>
          <w:sz w:val="32"/>
          <w:szCs w:val="32"/>
        </w:rPr>
      </w:pPr>
      <w:r w:rsidRPr="008D1BC8">
        <w:rPr>
          <w:sz w:val="32"/>
          <w:szCs w:val="32"/>
        </w:rPr>
        <w:t>L’epilepsie</w:t>
      </w:r>
      <w:r w:rsidR="00575C15" w:rsidRPr="008D1BC8">
        <w:rPr>
          <w:spacing w:val="-6"/>
          <w:sz w:val="32"/>
          <w:szCs w:val="32"/>
        </w:rPr>
        <w:t xml:space="preserve"> </w:t>
      </w:r>
      <w:r w:rsidRPr="008D1BC8">
        <w:rPr>
          <w:sz w:val="32"/>
          <w:szCs w:val="32"/>
        </w:rPr>
        <w:t>en</w:t>
      </w:r>
      <w:r w:rsidR="00575C15" w:rsidRPr="008D1BC8">
        <w:rPr>
          <w:spacing w:val="-5"/>
          <w:sz w:val="32"/>
          <w:szCs w:val="32"/>
        </w:rPr>
        <w:t xml:space="preserve"> </w:t>
      </w:r>
      <w:r w:rsidRPr="008D1BC8">
        <w:rPr>
          <w:spacing w:val="-2"/>
          <w:sz w:val="32"/>
          <w:szCs w:val="32"/>
        </w:rPr>
        <w:t>chiffres</w:t>
      </w:r>
    </w:p>
    <w:p w14:paraId="0B138943" w14:textId="6DA58154" w:rsidR="00541DD7" w:rsidRPr="008D1BC8" w:rsidRDefault="00BD3CC4">
      <w:pPr>
        <w:spacing w:before="25"/>
        <w:ind w:left="4" w:right="1"/>
        <w:jc w:val="center"/>
        <w:rPr>
          <w:b/>
          <w:sz w:val="24"/>
        </w:rPr>
      </w:pPr>
      <w:r w:rsidRPr="008D1BC8">
        <w:rPr>
          <w:b/>
          <w:sz w:val="24"/>
        </w:rPr>
        <w:t>-</w:t>
      </w:r>
      <w:r w:rsidR="00575C15" w:rsidRPr="008D1BC8">
        <w:rPr>
          <w:b/>
          <w:sz w:val="24"/>
        </w:rPr>
        <w:t xml:space="preserve">Une thématique aux enjeux </w:t>
      </w:r>
      <w:r w:rsidR="00575C15" w:rsidRPr="008D1BC8">
        <w:rPr>
          <w:b/>
          <w:spacing w:val="-2"/>
          <w:sz w:val="24"/>
        </w:rPr>
        <w:t>considérables</w:t>
      </w:r>
      <w:r w:rsidRPr="008D1BC8">
        <w:rPr>
          <w:b/>
          <w:spacing w:val="-2"/>
          <w:sz w:val="24"/>
        </w:rPr>
        <w:t>-</w:t>
      </w:r>
    </w:p>
    <w:p w14:paraId="078576C2" w14:textId="77777777" w:rsidR="00541DD7" w:rsidRPr="008D1BC8" w:rsidRDefault="00541DD7">
      <w:pPr>
        <w:pStyle w:val="Corpsdetexte"/>
        <w:spacing w:before="271"/>
        <w:rPr>
          <w:b/>
        </w:rPr>
      </w:pPr>
    </w:p>
    <w:p w14:paraId="3F831ABE" w14:textId="621EC3EE" w:rsidR="005D7378" w:rsidRPr="008D1BC8" w:rsidRDefault="005D7378" w:rsidP="00D16680">
      <w:pPr>
        <w:spacing w:line="360" w:lineRule="auto"/>
        <w:rPr>
          <w:sz w:val="24"/>
          <w:szCs w:val="24"/>
        </w:rPr>
      </w:pPr>
      <w:r w:rsidRPr="008D1BC8">
        <w:rPr>
          <w:sz w:val="24"/>
          <w:szCs w:val="24"/>
        </w:rPr>
        <w:t xml:space="preserve">L’épilepsie représente la deuxième maladie neurologique mondiale avec </w:t>
      </w:r>
      <w:r w:rsidR="0066032C" w:rsidRPr="008D1BC8">
        <w:rPr>
          <w:sz w:val="24"/>
          <w:szCs w:val="24"/>
        </w:rPr>
        <w:t xml:space="preserve">une </w:t>
      </w:r>
      <w:r w:rsidRPr="008D1BC8">
        <w:rPr>
          <w:sz w:val="24"/>
          <w:szCs w:val="24"/>
        </w:rPr>
        <w:t xml:space="preserve">estimation faite par le Global Buden Disease en 2021 de </w:t>
      </w:r>
      <w:r w:rsidRPr="008D1BC8">
        <w:rPr>
          <w:b/>
          <w:bCs/>
          <w:sz w:val="24"/>
          <w:szCs w:val="24"/>
        </w:rPr>
        <w:t>51,7 millions de patients avec épilepsie dans le monde</w:t>
      </w:r>
      <w:r w:rsidRPr="008D1BC8">
        <w:rPr>
          <w:sz w:val="24"/>
          <w:szCs w:val="24"/>
        </w:rPr>
        <w:t>.</w:t>
      </w:r>
      <w:r w:rsidRPr="008D1BC8">
        <w:rPr>
          <w:sz w:val="24"/>
          <w:szCs w:val="24"/>
          <w:vertAlign w:val="superscript"/>
        </w:rPr>
        <w:t>1</w:t>
      </w:r>
      <w:r w:rsidRPr="008D1BC8">
        <w:rPr>
          <w:sz w:val="24"/>
          <w:szCs w:val="24"/>
        </w:rPr>
        <w:t xml:space="preserve"> En 2021, 0.7% de la population mondiale souffrait </w:t>
      </w:r>
      <w:r w:rsidR="0066032C" w:rsidRPr="008D1BC8">
        <w:rPr>
          <w:sz w:val="24"/>
          <w:szCs w:val="24"/>
        </w:rPr>
        <w:t xml:space="preserve">ainsi </w:t>
      </w:r>
      <w:r w:rsidRPr="008D1BC8">
        <w:rPr>
          <w:sz w:val="24"/>
          <w:szCs w:val="24"/>
        </w:rPr>
        <w:t xml:space="preserve">d’une épilepsie active . </w:t>
      </w:r>
      <w:r w:rsidR="00575C15" w:rsidRPr="008D1BC8">
        <w:rPr>
          <w:color w:val="141413"/>
          <w:sz w:val="24"/>
          <w:szCs w:val="24"/>
        </w:rPr>
        <w:t xml:space="preserve">Selon un rapport très récent de l’OMS, l'épilepsie est la </w:t>
      </w:r>
      <w:r w:rsidR="00575C15" w:rsidRPr="008D1BC8">
        <w:rPr>
          <w:b/>
          <w:color w:val="141413"/>
          <w:sz w:val="24"/>
          <w:szCs w:val="24"/>
        </w:rPr>
        <w:t>maladie neurologique handicapante la plus répandue en Europe</w:t>
      </w:r>
      <w:r w:rsidR="00575C15" w:rsidRPr="008D1BC8">
        <w:rPr>
          <w:color w:val="141413"/>
          <w:sz w:val="24"/>
          <w:szCs w:val="24"/>
        </w:rPr>
        <w:t xml:space="preserve">, affectant </w:t>
      </w:r>
      <w:r w:rsidR="00575C15" w:rsidRPr="008D1BC8">
        <w:rPr>
          <w:b/>
          <w:color w:val="141413"/>
          <w:sz w:val="24"/>
          <w:szCs w:val="24"/>
        </w:rPr>
        <w:t xml:space="preserve">6 millions de patients </w:t>
      </w:r>
      <w:r w:rsidR="00575C15" w:rsidRPr="008D1BC8">
        <w:rPr>
          <w:color w:val="141413"/>
          <w:sz w:val="24"/>
          <w:szCs w:val="24"/>
        </w:rPr>
        <w:t>de tout âge et de toutes conditions sociales.</w:t>
      </w:r>
      <w:r w:rsidRPr="008D1BC8">
        <w:rPr>
          <w:color w:val="141413"/>
          <w:sz w:val="24"/>
          <w:szCs w:val="24"/>
          <w:vertAlign w:val="superscript"/>
        </w:rPr>
        <w:t>2</w:t>
      </w:r>
      <w:r w:rsidR="00575C15" w:rsidRPr="008D1BC8">
        <w:rPr>
          <w:color w:val="141413"/>
          <w:sz w:val="24"/>
          <w:szCs w:val="24"/>
        </w:rPr>
        <w:t xml:space="preserve"> </w:t>
      </w:r>
      <w:r w:rsidRPr="008D1BC8">
        <w:rPr>
          <w:b/>
          <w:bCs/>
          <w:color w:val="141413"/>
          <w:sz w:val="24"/>
          <w:szCs w:val="24"/>
        </w:rPr>
        <w:t>En France, on estime que 600 000 à 700 000 patients souffrent d’épilepsie</w:t>
      </w:r>
      <w:r w:rsidR="00B3536E" w:rsidRPr="008D1BC8">
        <w:rPr>
          <w:b/>
          <w:bCs/>
          <w:color w:val="141413"/>
          <w:sz w:val="24"/>
          <w:szCs w:val="24"/>
        </w:rPr>
        <w:t>, dont 30% sont considérés comme pharmacorésistants</w:t>
      </w:r>
      <w:r w:rsidR="00393F92">
        <w:rPr>
          <w:b/>
          <w:bCs/>
          <w:color w:val="141413"/>
          <w:sz w:val="24"/>
          <w:szCs w:val="24"/>
        </w:rPr>
        <w:t xml:space="preserve"> </w:t>
      </w:r>
      <w:r w:rsidR="00393F92" w:rsidRPr="00393F92">
        <w:rPr>
          <w:color w:val="141413"/>
          <w:sz w:val="24"/>
          <w:szCs w:val="24"/>
        </w:rPr>
        <w:t>(continuant à faire des crises malgré les traitements médicamenteux)</w:t>
      </w:r>
      <w:r w:rsidRPr="008D1BC8">
        <w:rPr>
          <w:color w:val="141413"/>
          <w:sz w:val="24"/>
          <w:szCs w:val="24"/>
        </w:rPr>
        <w:t>.</w:t>
      </w:r>
      <w:r w:rsidRPr="008D1BC8">
        <w:rPr>
          <w:color w:val="141413"/>
          <w:sz w:val="24"/>
          <w:szCs w:val="24"/>
          <w:vertAlign w:val="superscript"/>
        </w:rPr>
        <w:t>3</w:t>
      </w:r>
      <w:r w:rsidRPr="008D1BC8">
        <w:rPr>
          <w:color w:val="141413"/>
          <w:sz w:val="24"/>
          <w:szCs w:val="24"/>
        </w:rPr>
        <w:t xml:space="preserve"> </w:t>
      </w:r>
      <w:r w:rsidRPr="008D1BC8">
        <w:rPr>
          <w:sz w:val="24"/>
          <w:szCs w:val="24"/>
        </w:rPr>
        <w:t xml:space="preserve">L’OMS considère de ce fait </w:t>
      </w:r>
      <w:r w:rsidRPr="008D1BC8">
        <w:rPr>
          <w:color w:val="333333"/>
          <w:sz w:val="24"/>
          <w:szCs w:val="24"/>
          <w:shd w:val="clear" w:color="auto" w:fill="FFFFFF"/>
        </w:rPr>
        <w:t>l’épilepsie comme un problème majeur de santé publique.</w:t>
      </w:r>
      <w:r w:rsidRPr="008D1BC8">
        <w:rPr>
          <w:color w:val="333333"/>
          <w:sz w:val="24"/>
          <w:szCs w:val="24"/>
          <w:shd w:val="clear" w:color="auto" w:fill="FFFFFF"/>
          <w:vertAlign w:val="superscript"/>
        </w:rPr>
        <w:t>4</w:t>
      </w:r>
      <w:r w:rsidRPr="008D1BC8">
        <w:rPr>
          <w:color w:val="333333"/>
          <w:sz w:val="24"/>
          <w:szCs w:val="24"/>
          <w:shd w:val="clear" w:color="auto" w:fill="FFFFFF"/>
        </w:rPr>
        <w:t xml:space="preserve"> Depuis 1997, elle mène en collaboration avec la Ligue internationale contre l’Épilepsie et le Bureau international de l’Épilepsie une campagne mondiale intitulée « Sortir de l’ombre », pour informer, faire mieux connaître la maladie et améliorer les soins.</w:t>
      </w:r>
    </w:p>
    <w:p w14:paraId="1A51B581" w14:textId="6641A64D" w:rsidR="005D7378" w:rsidRPr="008D1BC8" w:rsidRDefault="00575C15" w:rsidP="00D16680">
      <w:pPr>
        <w:spacing w:line="360" w:lineRule="auto"/>
        <w:rPr>
          <w:sz w:val="24"/>
          <w:szCs w:val="24"/>
        </w:rPr>
      </w:pPr>
      <w:r w:rsidRPr="008D1BC8">
        <w:rPr>
          <w:color w:val="141413"/>
          <w:sz w:val="24"/>
          <w:szCs w:val="24"/>
        </w:rPr>
        <w:t xml:space="preserve">L’épilepsie est par ailleurs </w:t>
      </w:r>
      <w:r w:rsidRPr="008D1BC8">
        <w:rPr>
          <w:b/>
          <w:color w:val="141413"/>
          <w:sz w:val="24"/>
          <w:szCs w:val="24"/>
        </w:rPr>
        <w:t xml:space="preserve">l’une des maladies les plus coûteuses, </w:t>
      </w:r>
      <w:r w:rsidRPr="008D1BC8">
        <w:rPr>
          <w:color w:val="141413"/>
          <w:sz w:val="24"/>
          <w:szCs w:val="24"/>
        </w:rPr>
        <w:t xml:space="preserve">avec un </w:t>
      </w:r>
      <w:r w:rsidRPr="008D1BC8">
        <w:rPr>
          <w:sz w:val="24"/>
          <w:szCs w:val="24"/>
        </w:rPr>
        <w:t xml:space="preserve">coût global estimé à 0,2% du PIB des pays industrialisés. </w:t>
      </w:r>
      <w:r w:rsidR="005D7378" w:rsidRPr="008D1BC8">
        <w:rPr>
          <w:color w:val="333333"/>
          <w:sz w:val="24"/>
          <w:szCs w:val="24"/>
          <w:shd w:val="clear" w:color="auto" w:fill="FFFFFF"/>
        </w:rPr>
        <w:t xml:space="preserve">Outre le coût médical direct lié à la prise en charge de l’épilepsie (consultations, hospitalisations, examens, médicaments, transports médicaux…), il existe également des coûts indirects, notamment liés aux éventuelles difficultés professionnelles. </w:t>
      </w:r>
      <w:r w:rsidR="005D7378" w:rsidRPr="008D1BC8">
        <w:rPr>
          <w:sz w:val="24"/>
          <w:szCs w:val="24"/>
        </w:rPr>
        <w:t>L’accès à l’emploi demeure ainsi problématique en cas d’épilepsie active, les patients épileptiques signalant majoritairement des difficultés à trouver un travail ou à révéler leur épilepsie à l’embauche, et une discrimination du fait de leur handicap.</w:t>
      </w:r>
      <w:r w:rsidR="005D7378" w:rsidRPr="008D1BC8">
        <w:rPr>
          <w:sz w:val="24"/>
          <w:szCs w:val="24"/>
          <w:vertAlign w:val="superscript"/>
        </w:rPr>
        <w:t>5</w:t>
      </w:r>
      <w:r w:rsidR="005D7378" w:rsidRPr="008D1BC8">
        <w:rPr>
          <w:sz w:val="24"/>
          <w:szCs w:val="24"/>
        </w:rPr>
        <w:t xml:space="preserve"> </w:t>
      </w:r>
    </w:p>
    <w:p w14:paraId="7F95C8BC" w14:textId="7DA051E0" w:rsidR="0066032C" w:rsidRPr="008D1BC8" w:rsidRDefault="0066032C" w:rsidP="00D16680">
      <w:pPr>
        <w:spacing w:line="360" w:lineRule="auto"/>
        <w:rPr>
          <w:sz w:val="24"/>
          <w:szCs w:val="24"/>
        </w:rPr>
      </w:pPr>
      <w:r w:rsidRPr="008D1BC8">
        <w:rPr>
          <w:sz w:val="24"/>
          <w:szCs w:val="24"/>
        </w:rPr>
        <w:t xml:space="preserve">Une étude Danoise de 2023 a retrouvé des </w:t>
      </w:r>
      <w:r w:rsidRPr="008D1BC8">
        <w:rPr>
          <w:b/>
          <w:bCs/>
          <w:sz w:val="24"/>
          <w:szCs w:val="24"/>
        </w:rPr>
        <w:t xml:space="preserve">coûts directs et indirects de l’épilepsie de 30 683 € par </w:t>
      </w:r>
      <w:r w:rsidR="00BD3CC4" w:rsidRPr="008D1BC8">
        <w:rPr>
          <w:b/>
          <w:bCs/>
          <w:sz w:val="24"/>
          <w:szCs w:val="24"/>
        </w:rPr>
        <w:t xml:space="preserve">an et par </w:t>
      </w:r>
      <w:r w:rsidRPr="008D1BC8">
        <w:rPr>
          <w:b/>
          <w:bCs/>
          <w:sz w:val="24"/>
          <w:szCs w:val="24"/>
        </w:rPr>
        <w:t>personne</w:t>
      </w:r>
      <w:r w:rsidRPr="008D1BC8">
        <w:rPr>
          <w:sz w:val="24"/>
          <w:szCs w:val="24"/>
        </w:rPr>
        <w:t>.</w:t>
      </w:r>
      <w:r w:rsidRPr="008D1BC8">
        <w:rPr>
          <w:sz w:val="24"/>
          <w:szCs w:val="24"/>
          <w:vertAlign w:val="superscript"/>
        </w:rPr>
        <w:t>6</w:t>
      </w:r>
    </w:p>
    <w:p w14:paraId="3E6F6DD1" w14:textId="68FDD506" w:rsidR="00B3536E" w:rsidRPr="008D1BC8" w:rsidRDefault="005D7378" w:rsidP="00D16680">
      <w:pPr>
        <w:spacing w:line="360" w:lineRule="auto"/>
        <w:rPr>
          <w:color w:val="141413"/>
          <w:sz w:val="24"/>
          <w:szCs w:val="24"/>
        </w:rPr>
      </w:pPr>
      <w:r w:rsidRPr="008D1BC8">
        <w:rPr>
          <w:sz w:val="24"/>
          <w:szCs w:val="24"/>
        </w:rPr>
        <w:t xml:space="preserve">L’épilepsie </w:t>
      </w:r>
      <w:r w:rsidR="00575C15" w:rsidRPr="008D1BC8">
        <w:rPr>
          <w:sz w:val="24"/>
          <w:szCs w:val="24"/>
        </w:rPr>
        <w:t xml:space="preserve">est aussi </w:t>
      </w:r>
      <w:r w:rsidR="0066032C" w:rsidRPr="008D1BC8">
        <w:rPr>
          <w:sz w:val="24"/>
          <w:szCs w:val="24"/>
        </w:rPr>
        <w:t xml:space="preserve"> malheureusement </w:t>
      </w:r>
      <w:r w:rsidR="00575C15" w:rsidRPr="008D1BC8">
        <w:rPr>
          <w:sz w:val="24"/>
          <w:szCs w:val="24"/>
        </w:rPr>
        <w:t xml:space="preserve">responsable d’une surmortalité importante, avec </w:t>
      </w:r>
      <w:r w:rsidR="0066032C" w:rsidRPr="008D1BC8">
        <w:rPr>
          <w:b/>
          <w:sz w:val="24"/>
          <w:szCs w:val="24"/>
        </w:rPr>
        <w:t>un risque de mortalité multiplié par 3 par rapport à la population générale</w:t>
      </w:r>
      <w:r w:rsidR="00575C15" w:rsidRPr="008D1BC8">
        <w:rPr>
          <w:sz w:val="24"/>
          <w:szCs w:val="24"/>
        </w:rPr>
        <w:t>.</w:t>
      </w:r>
      <w:r w:rsidR="0066032C" w:rsidRPr="008D1BC8">
        <w:rPr>
          <w:sz w:val="24"/>
          <w:szCs w:val="24"/>
          <w:vertAlign w:val="superscript"/>
        </w:rPr>
        <w:t>7</w:t>
      </w:r>
      <w:r w:rsidR="00575C15" w:rsidRPr="008D1BC8">
        <w:rPr>
          <w:sz w:val="24"/>
          <w:szCs w:val="24"/>
        </w:rPr>
        <w:t xml:space="preserve"> </w:t>
      </w:r>
      <w:r w:rsidR="0066032C" w:rsidRPr="008D1BC8">
        <w:rPr>
          <w:sz w:val="24"/>
          <w:szCs w:val="24"/>
        </w:rPr>
        <w:t xml:space="preserve">Les causes de ces décès sont multiples : </w:t>
      </w:r>
      <w:r w:rsidR="00B3536E" w:rsidRPr="008D1BC8">
        <w:rPr>
          <w:sz w:val="24"/>
          <w:szCs w:val="24"/>
        </w:rPr>
        <w:t>morts soudaines inexpliquées de  l’épileptique ou SUDEP, suicides, accidents (au premier rang desquels les noyades), comorbidités cardio-vasculaires, conséquences directes des crises (traumatismes, états de mal épileptiques) ……</w:t>
      </w:r>
      <w:r w:rsidR="00B3536E" w:rsidRPr="008D1BC8">
        <w:rPr>
          <w:sz w:val="24"/>
          <w:szCs w:val="24"/>
          <w:vertAlign w:val="superscript"/>
        </w:rPr>
        <w:t>8</w:t>
      </w:r>
      <w:r w:rsidR="00B3536E" w:rsidRPr="008D1BC8">
        <w:rPr>
          <w:sz w:val="24"/>
          <w:szCs w:val="24"/>
        </w:rPr>
        <w:t xml:space="preserve"> Un certain nombre de</w:t>
      </w:r>
      <w:r w:rsidR="00575C15" w:rsidRPr="008D1BC8">
        <w:rPr>
          <w:b/>
          <w:color w:val="141413"/>
          <w:sz w:val="24"/>
          <w:szCs w:val="24"/>
        </w:rPr>
        <w:t xml:space="preserve"> ces décès pourrait être évité par une meilleure organisation des soins</w:t>
      </w:r>
      <w:r w:rsidR="00575C15" w:rsidRPr="008D1BC8">
        <w:rPr>
          <w:color w:val="141413"/>
          <w:sz w:val="24"/>
          <w:szCs w:val="24"/>
        </w:rPr>
        <w:t xml:space="preserve">. </w:t>
      </w:r>
      <w:r w:rsidR="00777E9B" w:rsidRPr="008D1BC8">
        <w:rPr>
          <w:color w:val="141413"/>
          <w:sz w:val="24"/>
          <w:szCs w:val="24"/>
        </w:rPr>
        <w:t xml:space="preserve">En effet, </w:t>
      </w:r>
      <w:r w:rsidR="00777E9B" w:rsidRPr="008D1BC8">
        <w:rPr>
          <w:sz w:val="24"/>
          <w:szCs w:val="24"/>
        </w:rPr>
        <w:t xml:space="preserve">des thérapeutiques existent avec à ce jour plus de 25 médicaments anti-crises à disposition, et dans les cas d’épilepsies pharmacorésistantes le possible recours à la chirurgie ou à la neuromodulation. Malheureusement, ces nouvelles thérapeutiques restent </w:t>
      </w:r>
      <w:r w:rsidR="00777E9B" w:rsidRPr="008D1BC8">
        <w:rPr>
          <w:sz w:val="24"/>
          <w:szCs w:val="24"/>
        </w:rPr>
        <w:lastRenderedPageBreak/>
        <w:t xml:space="preserve">peu accessibles en France avec un nombre limité de centres tertiaires d’épilepsie proposant des chirurgies adaptées ou de la neuromodulation et des délais d’attente parfois importants pour y accéder. </w:t>
      </w:r>
    </w:p>
    <w:p w14:paraId="50479B68" w14:textId="21F2D005" w:rsidR="00777E9B" w:rsidRPr="008D1BC8" w:rsidRDefault="00B3536E" w:rsidP="00D16680">
      <w:pPr>
        <w:spacing w:line="360" w:lineRule="auto"/>
        <w:rPr>
          <w:sz w:val="24"/>
          <w:szCs w:val="24"/>
        </w:rPr>
      </w:pPr>
      <w:r w:rsidRPr="008D1BC8">
        <w:rPr>
          <w:color w:val="141413"/>
          <w:sz w:val="24"/>
          <w:szCs w:val="24"/>
        </w:rPr>
        <w:t>Enfin, les conséquences de l’épilepsie ne se limitent pas aux seules conséquences des crises, même si celles-ci sont majeures en termes de morbidité (traumatismes, brûlures) et de surmortalité. L’épilepsie est en effet associée à de nombreuses comorbidités touchant de multiples autres domaines de santé : santé mentale, santé cardio-vasculaire, cognition, sommeil …..pouvant affecter la qualité de vie des patients encore plus sévèrement que les crises et devant être obligatoirement dépistées et traitées si besoin.</w:t>
      </w:r>
      <w:r w:rsidR="00777E9B" w:rsidRPr="008D1BC8">
        <w:rPr>
          <w:color w:val="141413"/>
          <w:sz w:val="24"/>
          <w:szCs w:val="24"/>
          <w:vertAlign w:val="superscript"/>
        </w:rPr>
        <w:t xml:space="preserve"> </w:t>
      </w:r>
      <w:r w:rsidR="00777E9B" w:rsidRPr="008D1BC8">
        <w:rPr>
          <w:sz w:val="24"/>
          <w:szCs w:val="24"/>
        </w:rPr>
        <w:t>Ces constations ont conduit la Haute Autorité Française de Santé (HAS) à faire en 2020 des recommandations de prise en charge des épilepsies de l’enfant et de l’adulte adaptées à leur degré de sévérité mais en préconisant toujours une prise en charge holistique et multidisciplinaire de l’épilepsie et de ses conséquences.</w:t>
      </w:r>
      <w:r w:rsidR="00777E9B" w:rsidRPr="008D1BC8">
        <w:rPr>
          <w:sz w:val="24"/>
          <w:szCs w:val="24"/>
          <w:vertAlign w:val="superscript"/>
        </w:rPr>
        <w:t>9</w:t>
      </w:r>
    </w:p>
    <w:p w14:paraId="2987314B" w14:textId="08DA3CF1" w:rsidR="00777E9B" w:rsidRPr="008D1BC8" w:rsidRDefault="00575C15" w:rsidP="00D16680">
      <w:pPr>
        <w:spacing w:line="360" w:lineRule="auto"/>
        <w:rPr>
          <w:b/>
          <w:sz w:val="24"/>
          <w:szCs w:val="24"/>
        </w:rPr>
      </w:pPr>
      <w:r w:rsidRPr="008D1BC8">
        <w:rPr>
          <w:b/>
          <w:sz w:val="24"/>
          <w:szCs w:val="24"/>
        </w:rPr>
        <w:t>Une meilleure prise en charge de l’épilepsie représente donc un enjeu majeur</w:t>
      </w:r>
      <w:r w:rsidR="00777E9B" w:rsidRPr="008D1BC8">
        <w:rPr>
          <w:b/>
          <w:sz w:val="24"/>
          <w:szCs w:val="24"/>
        </w:rPr>
        <w:t xml:space="preserve"> tout à fois médical, soc</w:t>
      </w:r>
      <w:r w:rsidR="00D16680" w:rsidRPr="008D1BC8">
        <w:rPr>
          <w:b/>
          <w:sz w:val="24"/>
          <w:szCs w:val="24"/>
        </w:rPr>
        <w:t>i</w:t>
      </w:r>
      <w:r w:rsidR="00777E9B" w:rsidRPr="008D1BC8">
        <w:rPr>
          <w:b/>
          <w:sz w:val="24"/>
          <w:szCs w:val="24"/>
        </w:rPr>
        <w:t xml:space="preserve">o-économique et sociétal. </w:t>
      </w:r>
      <w:r w:rsidRPr="008D1BC8">
        <w:rPr>
          <w:b/>
          <w:sz w:val="24"/>
          <w:szCs w:val="24"/>
        </w:rPr>
        <w:t xml:space="preserve"> </w:t>
      </w:r>
    </w:p>
    <w:p w14:paraId="37609862" w14:textId="0FC2AF3C" w:rsidR="00BD3CC4" w:rsidRPr="008D1BC8" w:rsidRDefault="00BD3CC4" w:rsidP="00D16680">
      <w:pPr>
        <w:spacing w:line="360" w:lineRule="auto"/>
        <w:rPr>
          <w:b/>
          <w:sz w:val="24"/>
          <w:szCs w:val="24"/>
        </w:rPr>
      </w:pPr>
    </w:p>
    <w:p w14:paraId="3AC95D26" w14:textId="4DA2A9C7" w:rsidR="00BD3CC4" w:rsidRPr="008D1BC8" w:rsidRDefault="00BD3CC4" w:rsidP="007578AD">
      <w:pPr>
        <w:pBdr>
          <w:top w:val="single" w:sz="4" w:space="1" w:color="auto"/>
          <w:left w:val="single" w:sz="4" w:space="4" w:color="auto"/>
          <w:bottom w:val="single" w:sz="4" w:space="1" w:color="auto"/>
          <w:right w:val="single" w:sz="4" w:space="4" w:color="auto"/>
        </w:pBdr>
        <w:spacing w:line="360" w:lineRule="auto"/>
        <w:jc w:val="center"/>
        <w:rPr>
          <w:b/>
          <w:sz w:val="24"/>
          <w:szCs w:val="24"/>
        </w:rPr>
      </w:pPr>
      <w:r w:rsidRPr="008D1BC8">
        <w:rPr>
          <w:b/>
          <w:sz w:val="24"/>
          <w:szCs w:val="24"/>
        </w:rPr>
        <w:t>Les chiffres clés de l’épilepsie:</w:t>
      </w:r>
    </w:p>
    <w:p w14:paraId="437EAF7F" w14:textId="2F1B4D53" w:rsidR="00BD3CC4" w:rsidRPr="008D1BC8" w:rsidRDefault="00393F92" w:rsidP="007578AD">
      <w:pPr>
        <w:pBdr>
          <w:top w:val="single" w:sz="4" w:space="1" w:color="auto"/>
          <w:left w:val="single" w:sz="4" w:space="4" w:color="auto"/>
          <w:bottom w:val="single" w:sz="4" w:space="1" w:color="auto"/>
          <w:right w:val="single" w:sz="4" w:space="4" w:color="auto"/>
        </w:pBdr>
        <w:spacing w:line="360" w:lineRule="auto"/>
        <w:jc w:val="center"/>
        <w:rPr>
          <w:b/>
          <w:bCs/>
          <w:sz w:val="24"/>
          <w:szCs w:val="24"/>
        </w:rPr>
      </w:pPr>
      <w:r>
        <w:rPr>
          <w:b/>
          <w:bCs/>
          <w:sz w:val="24"/>
          <w:szCs w:val="24"/>
        </w:rPr>
        <w:t xml:space="preserve">1) </w:t>
      </w:r>
      <w:r w:rsidR="00BD3CC4" w:rsidRPr="008D1BC8">
        <w:rPr>
          <w:b/>
          <w:bCs/>
          <w:sz w:val="24"/>
          <w:szCs w:val="24"/>
        </w:rPr>
        <w:t>51,7 millions de patients dans le monde</w:t>
      </w:r>
    </w:p>
    <w:p w14:paraId="44E968A2" w14:textId="0FAEFBBE" w:rsidR="00BD3CC4" w:rsidRPr="008D1BC8" w:rsidRDefault="00393F92" w:rsidP="007578AD">
      <w:pPr>
        <w:pBdr>
          <w:top w:val="single" w:sz="4" w:space="1" w:color="auto"/>
          <w:left w:val="single" w:sz="4" w:space="4" w:color="auto"/>
          <w:bottom w:val="single" w:sz="4" w:space="1" w:color="auto"/>
          <w:right w:val="single" w:sz="4" w:space="4" w:color="auto"/>
        </w:pBdr>
        <w:spacing w:line="360" w:lineRule="auto"/>
        <w:jc w:val="center"/>
        <w:rPr>
          <w:b/>
          <w:bCs/>
          <w:sz w:val="24"/>
          <w:szCs w:val="24"/>
        </w:rPr>
      </w:pPr>
      <w:r>
        <w:rPr>
          <w:b/>
          <w:bCs/>
          <w:sz w:val="24"/>
          <w:szCs w:val="24"/>
        </w:rPr>
        <w:t xml:space="preserve">2) </w:t>
      </w:r>
      <w:r w:rsidR="00BD3CC4" w:rsidRPr="008D1BC8">
        <w:rPr>
          <w:b/>
          <w:bCs/>
          <w:sz w:val="24"/>
          <w:szCs w:val="24"/>
        </w:rPr>
        <w:t>700 000 patients en France</w:t>
      </w:r>
    </w:p>
    <w:p w14:paraId="41E60002" w14:textId="7642F09D" w:rsidR="00BD3CC4" w:rsidRPr="008D1BC8" w:rsidRDefault="00393F92" w:rsidP="007578AD">
      <w:pPr>
        <w:pBdr>
          <w:top w:val="single" w:sz="4" w:space="1" w:color="auto"/>
          <w:left w:val="single" w:sz="4" w:space="4" w:color="auto"/>
          <w:bottom w:val="single" w:sz="4" w:space="1" w:color="auto"/>
          <w:right w:val="single" w:sz="4" w:space="4" w:color="auto"/>
        </w:pBdr>
        <w:spacing w:line="360" w:lineRule="auto"/>
        <w:jc w:val="center"/>
        <w:rPr>
          <w:b/>
          <w:bCs/>
          <w:sz w:val="24"/>
          <w:szCs w:val="24"/>
        </w:rPr>
      </w:pPr>
      <w:r>
        <w:rPr>
          <w:b/>
          <w:bCs/>
          <w:sz w:val="24"/>
          <w:szCs w:val="24"/>
        </w:rPr>
        <w:t xml:space="preserve">3) </w:t>
      </w:r>
      <w:r w:rsidR="00BD3CC4" w:rsidRPr="008D1BC8">
        <w:rPr>
          <w:b/>
          <w:bCs/>
          <w:sz w:val="24"/>
          <w:szCs w:val="24"/>
        </w:rPr>
        <w:t>30% de pharmacorésistance</w:t>
      </w:r>
    </w:p>
    <w:p w14:paraId="622B9701" w14:textId="7B07345D" w:rsidR="00BD3CC4" w:rsidRPr="008D1BC8" w:rsidRDefault="00393F92" w:rsidP="007578AD">
      <w:pPr>
        <w:pBdr>
          <w:top w:val="single" w:sz="4" w:space="1" w:color="auto"/>
          <w:left w:val="single" w:sz="4" w:space="4" w:color="auto"/>
          <w:bottom w:val="single" w:sz="4" w:space="1" w:color="auto"/>
          <w:right w:val="single" w:sz="4" w:space="4" w:color="auto"/>
        </w:pBdr>
        <w:spacing w:line="360" w:lineRule="auto"/>
        <w:jc w:val="center"/>
        <w:rPr>
          <w:b/>
          <w:bCs/>
          <w:sz w:val="24"/>
          <w:szCs w:val="24"/>
        </w:rPr>
      </w:pPr>
      <w:r>
        <w:rPr>
          <w:b/>
          <w:bCs/>
          <w:sz w:val="24"/>
          <w:szCs w:val="24"/>
        </w:rPr>
        <w:t xml:space="preserve">4) </w:t>
      </w:r>
      <w:r w:rsidR="00BD3CC4" w:rsidRPr="008D1BC8">
        <w:rPr>
          <w:b/>
          <w:bCs/>
          <w:sz w:val="24"/>
          <w:szCs w:val="24"/>
        </w:rPr>
        <w:t>Surmortalité multipliée par 3</w:t>
      </w:r>
    </w:p>
    <w:p w14:paraId="54A6BE6B" w14:textId="4BFCE2B4" w:rsidR="00BD3CC4" w:rsidRPr="008D1BC8" w:rsidRDefault="00393F92" w:rsidP="007578AD">
      <w:pPr>
        <w:pBdr>
          <w:top w:val="single" w:sz="4" w:space="1" w:color="auto"/>
          <w:left w:val="single" w:sz="4" w:space="4" w:color="auto"/>
          <w:bottom w:val="single" w:sz="4" w:space="1" w:color="auto"/>
          <w:right w:val="single" w:sz="4" w:space="4" w:color="auto"/>
        </w:pBdr>
        <w:spacing w:line="360" w:lineRule="auto"/>
        <w:jc w:val="center"/>
        <w:rPr>
          <w:b/>
          <w:bCs/>
          <w:sz w:val="24"/>
          <w:szCs w:val="24"/>
        </w:rPr>
      </w:pPr>
      <w:r>
        <w:rPr>
          <w:b/>
          <w:bCs/>
          <w:sz w:val="24"/>
          <w:szCs w:val="24"/>
        </w:rPr>
        <w:t xml:space="preserve">5) </w:t>
      </w:r>
      <w:r w:rsidR="00BD3CC4" w:rsidRPr="008D1BC8">
        <w:rPr>
          <w:b/>
          <w:bCs/>
          <w:sz w:val="24"/>
          <w:szCs w:val="24"/>
        </w:rPr>
        <w:t>30 683 € par an et par personne</w:t>
      </w:r>
    </w:p>
    <w:p w14:paraId="5F702502" w14:textId="77777777" w:rsidR="00393F92" w:rsidRDefault="00393F92" w:rsidP="00777E9B">
      <w:pPr>
        <w:ind w:left="720"/>
        <w:rPr>
          <w:iCs/>
          <w:sz w:val="20"/>
          <w:szCs w:val="20"/>
        </w:rPr>
      </w:pPr>
    </w:p>
    <w:p w14:paraId="50C924BE" w14:textId="7847395A" w:rsidR="005D7378" w:rsidRPr="008D1BC8" w:rsidRDefault="00575C15" w:rsidP="00777E9B">
      <w:pPr>
        <w:ind w:left="720"/>
        <w:rPr>
          <w:b/>
          <w:sz w:val="20"/>
          <w:szCs w:val="20"/>
        </w:rPr>
      </w:pPr>
      <w:r w:rsidRPr="008D1BC8">
        <w:rPr>
          <w:b/>
          <w:noProof/>
          <w:sz w:val="20"/>
          <w:szCs w:val="20"/>
        </w:rPr>
        <mc:AlternateContent>
          <mc:Choice Requires="wps">
            <w:drawing>
              <wp:anchor distT="0" distB="0" distL="0" distR="0" simplePos="0" relativeHeight="487587840" behindDoc="1" locked="0" layoutInCell="1" allowOverlap="1" wp14:anchorId="1D1BDB96" wp14:editId="50C3BEEA">
                <wp:simplePos x="0" y="0"/>
                <wp:positionH relativeFrom="page">
                  <wp:posOffset>630173</wp:posOffset>
                </wp:positionH>
                <wp:positionV relativeFrom="paragraph">
                  <wp:posOffset>217366</wp:posOffset>
                </wp:positionV>
                <wp:extent cx="1828800"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7620"/>
                        </a:xfrm>
                        <a:custGeom>
                          <a:avLst/>
                          <a:gdLst/>
                          <a:ahLst/>
                          <a:cxnLst/>
                          <a:rect l="l" t="t" r="r" b="b"/>
                          <a:pathLst>
                            <a:path w="1828800" h="7620">
                              <a:moveTo>
                                <a:pt x="1828800" y="0"/>
                              </a:moveTo>
                              <a:lnTo>
                                <a:pt x="0" y="0"/>
                              </a:lnTo>
                              <a:lnTo>
                                <a:pt x="0" y="7620"/>
                              </a:lnTo>
                              <a:lnTo>
                                <a:pt x="1828800" y="7620"/>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977CFE1" id="Graphic 5" o:spid="_x0000_s1026" style="position:absolute;margin-left:49.6pt;margin-top:17.1pt;width:2in;height:.6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8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" path="m1828800,l,,,7620r1828800,l1828800,xe" fillcolor="black" stroked="f">
                <v:path arrowok="t"/>
                <w10:wrap type="topAndBottom" anchorx="page"/>
              </v:shape>
            </w:pict>
          </mc:Fallback>
        </mc:AlternateContent>
      </w:r>
      <w:r w:rsidR="005D7378" w:rsidRPr="008D1BC8">
        <w:rPr>
          <w:iCs/>
          <w:sz w:val="20"/>
          <w:szCs w:val="20"/>
        </w:rPr>
        <w:t>1</w:t>
      </w:r>
      <w:r w:rsidR="005D7378" w:rsidRPr="008D1BC8">
        <w:rPr>
          <w:color w:val="212121"/>
          <w:sz w:val="20"/>
          <w:szCs w:val="20"/>
          <w:shd w:val="clear" w:color="auto" w:fill="FFFFFF"/>
        </w:rPr>
        <w:t xml:space="preserve"> GBD Epilepsy Collaborators. Global, regional, and national burden of epilepsy, 1990-2021: a systematic analysis for the Global Burden of Disease Study 2021. Lancet Public Health. 2025 Mar;10(3):e203-e227.</w:t>
      </w:r>
    </w:p>
    <w:p w14:paraId="79141605" w14:textId="4009C9B0" w:rsidR="005D7378" w:rsidRPr="008D1BC8" w:rsidRDefault="005D7378" w:rsidP="00777E9B">
      <w:pPr>
        <w:pStyle w:val="Paragraphedeliste"/>
        <w:widowControl/>
        <w:numPr>
          <w:ilvl w:val="0"/>
          <w:numId w:val="7"/>
        </w:numPr>
        <w:autoSpaceDE/>
        <w:autoSpaceDN/>
        <w:spacing w:before="0"/>
        <w:contextualSpacing/>
        <w:rPr>
          <w:sz w:val="20"/>
          <w:szCs w:val="20"/>
        </w:rPr>
      </w:pPr>
      <w:r w:rsidRPr="008D1BC8">
        <w:rPr>
          <w:sz w:val="20"/>
          <w:szCs w:val="20"/>
        </w:rPr>
        <w:t xml:space="preserve">Olesen J, Gustavsson A, Svensson M, Wittchen HU, Jönsson B; CDBE2010 study group; European Brain Council. The economic cost of brain disorders in Europe. Eur J Neurol. 2012;19(1):155-162. </w:t>
      </w:r>
    </w:p>
    <w:p w14:paraId="129DC5D0" w14:textId="4BFEEE68" w:rsidR="005D7378" w:rsidRPr="008D1BC8" w:rsidRDefault="005D7378" w:rsidP="00777E9B">
      <w:pPr>
        <w:pStyle w:val="Paragraphedeliste"/>
        <w:widowControl/>
        <w:numPr>
          <w:ilvl w:val="0"/>
          <w:numId w:val="7"/>
        </w:numPr>
        <w:autoSpaceDE/>
        <w:autoSpaceDN/>
        <w:spacing w:before="0"/>
        <w:contextualSpacing/>
        <w:rPr>
          <w:sz w:val="20"/>
          <w:szCs w:val="20"/>
        </w:rPr>
      </w:pPr>
      <w:r w:rsidRPr="008D1BC8">
        <w:rPr>
          <w:sz w:val="20"/>
          <w:szCs w:val="20"/>
        </w:rPr>
        <w:t xml:space="preserve">Behr C, Goltzene MA, Kosmalski G, Hirsch E, Ryvlin P. Epidemiology of epilepsy. Rev Neurol (Paris). 2016;172(1):27-36. </w:t>
      </w:r>
    </w:p>
    <w:p w14:paraId="49BA8A1D" w14:textId="33D6DE5B" w:rsidR="005D7378" w:rsidRPr="008D1BC8" w:rsidRDefault="005D7378" w:rsidP="005D7378">
      <w:pPr>
        <w:pStyle w:val="Paragraphedeliste"/>
        <w:widowControl/>
        <w:numPr>
          <w:ilvl w:val="0"/>
          <w:numId w:val="7"/>
        </w:numPr>
        <w:autoSpaceDE/>
        <w:autoSpaceDN/>
        <w:spacing w:before="0"/>
        <w:ind w:right="0"/>
        <w:contextualSpacing/>
        <w:jc w:val="left"/>
        <w:rPr>
          <w:sz w:val="20"/>
          <w:szCs w:val="20"/>
        </w:rPr>
      </w:pPr>
      <w:r w:rsidRPr="008D1BC8">
        <w:rPr>
          <w:sz w:val="20"/>
          <w:szCs w:val="20"/>
        </w:rPr>
        <w:t xml:space="preserve">World Health Organization (WHO). Epilepsy. Aide-mémoire N°999. February 2018. Available from: </w:t>
      </w:r>
      <w:hyperlink r:id="rId7" w:tgtFrame="_new" w:history="1">
        <w:r w:rsidRPr="008D1BC8">
          <w:rPr>
            <w:rStyle w:val="Lienhypertexte"/>
            <w:sz w:val="20"/>
            <w:szCs w:val="20"/>
          </w:rPr>
          <w:t>http://www.who.int</w:t>
        </w:r>
      </w:hyperlink>
      <w:r w:rsidRPr="008D1BC8">
        <w:rPr>
          <w:sz w:val="20"/>
          <w:szCs w:val="20"/>
        </w:rPr>
        <w:t xml:space="preserve"> </w:t>
      </w:r>
    </w:p>
    <w:p w14:paraId="5AE776AE" w14:textId="77777777" w:rsidR="0066032C" w:rsidRPr="008D1BC8" w:rsidRDefault="0066032C" w:rsidP="0066032C">
      <w:pPr>
        <w:pStyle w:val="Paragraphedeliste"/>
        <w:widowControl/>
        <w:numPr>
          <w:ilvl w:val="0"/>
          <w:numId w:val="7"/>
        </w:numPr>
        <w:autoSpaceDE/>
        <w:autoSpaceDN/>
        <w:spacing w:before="0"/>
        <w:ind w:right="0"/>
        <w:contextualSpacing/>
        <w:jc w:val="left"/>
        <w:rPr>
          <w:sz w:val="20"/>
          <w:szCs w:val="20"/>
        </w:rPr>
      </w:pPr>
      <w:r w:rsidRPr="008D1BC8">
        <w:rPr>
          <w:sz w:val="20"/>
          <w:szCs w:val="20"/>
        </w:rPr>
        <w:t xml:space="preserve">Bishop M, Stenhoff DM, Bradley KD, Allen CA. The differential effect of epilepsy labels on employer perceptions: report of a pilot study. Epilepsy Behav. 2007;11(3):351-356. </w:t>
      </w:r>
    </w:p>
    <w:p w14:paraId="1D479809" w14:textId="77777777" w:rsidR="0066032C" w:rsidRPr="008D1BC8" w:rsidRDefault="0066032C" w:rsidP="0066032C">
      <w:pPr>
        <w:pStyle w:val="Paragraphedeliste"/>
        <w:widowControl/>
        <w:numPr>
          <w:ilvl w:val="0"/>
          <w:numId w:val="7"/>
        </w:numPr>
        <w:autoSpaceDE/>
        <w:autoSpaceDN/>
        <w:spacing w:before="0"/>
        <w:ind w:right="0"/>
        <w:contextualSpacing/>
        <w:jc w:val="left"/>
        <w:rPr>
          <w:sz w:val="20"/>
          <w:szCs w:val="20"/>
        </w:rPr>
      </w:pPr>
      <w:r w:rsidRPr="008D1BC8">
        <w:rPr>
          <w:color w:val="212121"/>
          <w:sz w:val="20"/>
          <w:szCs w:val="20"/>
          <w:shd w:val="clear" w:color="auto" w:fill="FFFFFF"/>
        </w:rPr>
        <w:t>Christensen J, Dreier JW, Sun Y, Linehan C, Tomson T, Marson A, et al. Estimates of epilepsy prevalence, psychiatric co-morbidity and cost. Seizure. 2023;107:162-171.</w:t>
      </w:r>
    </w:p>
    <w:p w14:paraId="551D2A2A" w14:textId="3E99956C" w:rsidR="0066032C" w:rsidRPr="008D1BC8" w:rsidRDefault="0066032C" w:rsidP="005D7378">
      <w:pPr>
        <w:pStyle w:val="Paragraphedeliste"/>
        <w:widowControl/>
        <w:numPr>
          <w:ilvl w:val="0"/>
          <w:numId w:val="7"/>
        </w:numPr>
        <w:autoSpaceDE/>
        <w:autoSpaceDN/>
        <w:spacing w:before="0"/>
        <w:ind w:right="0"/>
        <w:contextualSpacing/>
        <w:jc w:val="left"/>
        <w:rPr>
          <w:sz w:val="20"/>
          <w:szCs w:val="20"/>
        </w:rPr>
      </w:pPr>
      <w:r w:rsidRPr="008D1BC8">
        <w:rPr>
          <w:sz w:val="20"/>
          <w:szCs w:val="20"/>
          <w:lang w:eastAsia="fr-FR"/>
        </w:rPr>
        <w:t>Nevalainen O, Ansakorpi H, Simola M, Raitanen J, Isojärvi J, Artama M, et al. Epilepsy-related clinical characteristics and mortality: a systematic review and meta-analysis. Neurology. 2014;83(21):1968-77</w:t>
      </w:r>
    </w:p>
    <w:p w14:paraId="250619D1" w14:textId="594B7AC5" w:rsidR="00B3536E" w:rsidRPr="008D1BC8" w:rsidRDefault="00B3536E" w:rsidP="005D7378">
      <w:pPr>
        <w:pStyle w:val="Paragraphedeliste"/>
        <w:widowControl/>
        <w:numPr>
          <w:ilvl w:val="0"/>
          <w:numId w:val="7"/>
        </w:numPr>
        <w:autoSpaceDE/>
        <w:autoSpaceDN/>
        <w:spacing w:before="0"/>
        <w:ind w:right="0"/>
        <w:contextualSpacing/>
        <w:jc w:val="left"/>
        <w:rPr>
          <w:sz w:val="20"/>
          <w:szCs w:val="20"/>
        </w:rPr>
      </w:pPr>
      <w:r w:rsidRPr="008D1BC8">
        <w:rPr>
          <w:sz w:val="20"/>
          <w:szCs w:val="20"/>
          <w:lang w:eastAsia="fr-FR"/>
        </w:rPr>
        <w:t>Moon HJ, Lee H, Yoon D, Koo YS, Shin JY, Lee SY. Premature mortality and causes of death among people with epilepsy: a nationwide population-based incident cohort study. Neurology. 2023;100(20):e2060-70</w:t>
      </w:r>
    </w:p>
    <w:p w14:paraId="3FB1BAFF" w14:textId="261F0C96" w:rsidR="00B3536E" w:rsidRPr="008D1BC8" w:rsidRDefault="00B3536E" w:rsidP="005D7378">
      <w:pPr>
        <w:pStyle w:val="Paragraphedeliste"/>
        <w:widowControl/>
        <w:numPr>
          <w:ilvl w:val="0"/>
          <w:numId w:val="7"/>
        </w:numPr>
        <w:autoSpaceDE/>
        <w:autoSpaceDN/>
        <w:spacing w:before="0"/>
        <w:ind w:right="0"/>
        <w:contextualSpacing/>
        <w:jc w:val="left"/>
        <w:rPr>
          <w:sz w:val="20"/>
          <w:szCs w:val="20"/>
        </w:rPr>
      </w:pPr>
      <w:r w:rsidRPr="008D1BC8">
        <w:rPr>
          <w:sz w:val="20"/>
          <w:szCs w:val="20"/>
        </w:rPr>
        <w:t>https://www.has-sante.fr/jcms/p_3214468/fr/epilepsies-prise-en-charge-des-enfants-et-des-adultes</w:t>
      </w:r>
    </w:p>
    <w:p w14:paraId="6EB030A6" w14:textId="77777777" w:rsidR="00393F92" w:rsidRDefault="00393F92">
      <w:pPr>
        <w:rPr>
          <w:b/>
          <w:bCs/>
          <w:sz w:val="32"/>
          <w:szCs w:val="32"/>
        </w:rPr>
      </w:pPr>
      <w:r>
        <w:rPr>
          <w:b/>
          <w:bCs/>
          <w:sz w:val="32"/>
          <w:szCs w:val="32"/>
        </w:rPr>
        <w:br w:type="page"/>
      </w:r>
    </w:p>
    <w:p w14:paraId="0FCAB18B" w14:textId="514F6A5C" w:rsidR="00BD3CC4" w:rsidRPr="008D1BC8" w:rsidRDefault="00BD3CC4" w:rsidP="00BD3CC4">
      <w:pPr>
        <w:widowControl/>
        <w:autoSpaceDE/>
        <w:autoSpaceDN/>
        <w:contextualSpacing/>
        <w:jc w:val="center"/>
        <w:rPr>
          <w:b/>
          <w:bCs/>
          <w:sz w:val="32"/>
          <w:szCs w:val="32"/>
        </w:rPr>
      </w:pPr>
      <w:r w:rsidRPr="008D1BC8">
        <w:rPr>
          <w:b/>
          <w:bCs/>
          <w:sz w:val="32"/>
          <w:szCs w:val="32"/>
        </w:rPr>
        <w:lastRenderedPageBreak/>
        <w:t>L’épilepsie : une maladie protéiforme</w:t>
      </w:r>
    </w:p>
    <w:p w14:paraId="351EB9B3" w14:textId="5B9D87B8" w:rsidR="00BD3CC4" w:rsidRPr="008D1BC8" w:rsidRDefault="00BD3CC4" w:rsidP="00BD3CC4">
      <w:pPr>
        <w:widowControl/>
        <w:autoSpaceDE/>
        <w:autoSpaceDN/>
        <w:contextualSpacing/>
        <w:jc w:val="center"/>
        <w:rPr>
          <w:b/>
          <w:bCs/>
        </w:rPr>
      </w:pPr>
      <w:r w:rsidRPr="008D1BC8">
        <w:rPr>
          <w:b/>
          <w:bCs/>
        </w:rPr>
        <w:t>-L’épilepsie au-delà des crises-</w:t>
      </w:r>
    </w:p>
    <w:p w14:paraId="3298AEBD" w14:textId="77777777" w:rsidR="00D16680" w:rsidRPr="008D1BC8" w:rsidRDefault="00D16680" w:rsidP="00D16680">
      <w:pPr>
        <w:jc w:val="center"/>
        <w:rPr>
          <w:iCs/>
          <w:sz w:val="32"/>
          <w:szCs w:val="32"/>
        </w:rPr>
      </w:pPr>
    </w:p>
    <w:p w14:paraId="573639BA" w14:textId="77777777" w:rsidR="00D16680" w:rsidRPr="008D1BC8" w:rsidRDefault="00D16680" w:rsidP="00D16680">
      <w:pPr>
        <w:jc w:val="center"/>
        <w:rPr>
          <w:iCs/>
          <w:sz w:val="32"/>
          <w:szCs w:val="32"/>
        </w:rPr>
      </w:pPr>
    </w:p>
    <w:p w14:paraId="35C6B6FD" w14:textId="72DE68CE" w:rsidR="00BD3CC4" w:rsidRPr="008D1BC8" w:rsidRDefault="00BD3CC4" w:rsidP="00BD3CC4">
      <w:pPr>
        <w:spacing w:line="360" w:lineRule="auto"/>
        <w:jc w:val="both"/>
        <w:rPr>
          <w:color w:val="000000"/>
          <w:sz w:val="24"/>
          <w:szCs w:val="24"/>
        </w:rPr>
      </w:pPr>
      <w:r w:rsidRPr="008D1BC8">
        <w:rPr>
          <w:iCs/>
          <w:sz w:val="24"/>
          <w:szCs w:val="24"/>
        </w:rPr>
        <w:t xml:space="preserve">L’épilepsie est une </w:t>
      </w:r>
      <w:r w:rsidRPr="008D1BC8">
        <w:rPr>
          <w:b/>
          <w:bCs/>
          <w:iCs/>
          <w:sz w:val="24"/>
          <w:szCs w:val="24"/>
        </w:rPr>
        <w:t>maladie</w:t>
      </w:r>
      <w:r w:rsidRPr="008D1BC8">
        <w:rPr>
          <w:b/>
          <w:bCs/>
          <w:sz w:val="24"/>
          <w:szCs w:val="24"/>
        </w:rPr>
        <w:t xml:space="preserve"> fréquente, complexe et très hétérogène</w:t>
      </w:r>
      <w:r w:rsidRPr="008D1BC8">
        <w:rPr>
          <w:sz w:val="24"/>
          <w:szCs w:val="24"/>
        </w:rPr>
        <w:t xml:space="preserve"> </w:t>
      </w:r>
      <w:r w:rsidR="00B96897" w:rsidRPr="008D1BC8">
        <w:rPr>
          <w:sz w:val="24"/>
          <w:szCs w:val="24"/>
        </w:rPr>
        <w:t xml:space="preserve">dans ses </w:t>
      </w:r>
      <w:r w:rsidRPr="008D1BC8">
        <w:rPr>
          <w:sz w:val="24"/>
          <w:szCs w:val="24"/>
        </w:rPr>
        <w:t xml:space="preserve">présentations cliniques, </w:t>
      </w:r>
      <w:r w:rsidR="00B96897" w:rsidRPr="008D1BC8">
        <w:rPr>
          <w:sz w:val="24"/>
          <w:szCs w:val="24"/>
        </w:rPr>
        <w:t xml:space="preserve">ses </w:t>
      </w:r>
      <w:r w:rsidRPr="008D1BC8">
        <w:rPr>
          <w:sz w:val="24"/>
          <w:szCs w:val="24"/>
        </w:rPr>
        <w:t xml:space="preserve">âges de début, </w:t>
      </w:r>
      <w:r w:rsidR="00B96897" w:rsidRPr="008D1BC8">
        <w:rPr>
          <w:sz w:val="24"/>
          <w:szCs w:val="24"/>
        </w:rPr>
        <w:t xml:space="preserve">ses </w:t>
      </w:r>
      <w:r w:rsidRPr="008D1BC8">
        <w:rPr>
          <w:sz w:val="24"/>
          <w:szCs w:val="24"/>
        </w:rPr>
        <w:t xml:space="preserve">étiologies, </w:t>
      </w:r>
      <w:r w:rsidR="00B96897" w:rsidRPr="008D1BC8">
        <w:rPr>
          <w:sz w:val="24"/>
          <w:szCs w:val="24"/>
        </w:rPr>
        <w:t xml:space="preserve">ses </w:t>
      </w:r>
      <w:r w:rsidRPr="008D1BC8">
        <w:rPr>
          <w:sz w:val="24"/>
          <w:szCs w:val="24"/>
        </w:rPr>
        <w:t xml:space="preserve">pronostics, </w:t>
      </w:r>
      <w:r w:rsidR="00B96897" w:rsidRPr="008D1BC8">
        <w:rPr>
          <w:sz w:val="24"/>
          <w:szCs w:val="24"/>
        </w:rPr>
        <w:t xml:space="preserve">et ses </w:t>
      </w:r>
      <w:r w:rsidRPr="008D1BC8">
        <w:rPr>
          <w:sz w:val="24"/>
          <w:szCs w:val="24"/>
        </w:rPr>
        <w:t xml:space="preserve">réponses aux traitements avec des répercussions sur la vie quotidienne qui peuvent être importantes. L’épilepsie peut être </w:t>
      </w:r>
      <w:r w:rsidRPr="008D1BC8">
        <w:rPr>
          <w:b/>
          <w:bCs/>
          <w:sz w:val="24"/>
          <w:szCs w:val="24"/>
        </w:rPr>
        <w:t>génératrice de handicap</w:t>
      </w:r>
      <w:r w:rsidRPr="008D1BC8">
        <w:rPr>
          <w:sz w:val="24"/>
          <w:szCs w:val="24"/>
        </w:rPr>
        <w:t>, souvent peu visible voire invisible, parfois caché, (ostracisation, comorbidités psychiatriques</w:t>
      </w:r>
      <w:r w:rsidR="00B96897" w:rsidRPr="008D1BC8">
        <w:rPr>
          <w:sz w:val="24"/>
          <w:szCs w:val="24"/>
        </w:rPr>
        <w:t>,</w:t>
      </w:r>
      <w:r w:rsidRPr="008D1BC8">
        <w:rPr>
          <w:sz w:val="24"/>
          <w:szCs w:val="24"/>
        </w:rPr>
        <w:t xml:space="preserve"> cognitives</w:t>
      </w:r>
      <w:r w:rsidR="00B96897" w:rsidRPr="008D1BC8">
        <w:rPr>
          <w:sz w:val="24"/>
          <w:szCs w:val="24"/>
        </w:rPr>
        <w:t xml:space="preserve"> ou autres</w:t>
      </w:r>
      <w:r w:rsidRPr="008D1BC8">
        <w:rPr>
          <w:sz w:val="24"/>
          <w:szCs w:val="24"/>
        </w:rPr>
        <w:t>, difficultés d’insertion professionnelle, lien social, etc.), avec en outre</w:t>
      </w:r>
      <w:r w:rsidR="00B96897" w:rsidRPr="008D1BC8">
        <w:rPr>
          <w:sz w:val="24"/>
          <w:szCs w:val="24"/>
        </w:rPr>
        <w:t xml:space="preserve">, on l’a vu, </w:t>
      </w:r>
      <w:r w:rsidRPr="008D1BC8">
        <w:rPr>
          <w:sz w:val="24"/>
          <w:szCs w:val="24"/>
        </w:rPr>
        <w:t xml:space="preserve"> une morbidité, une surmortalité et un coût annuel de prise en charge importants.</w:t>
      </w:r>
      <w:r w:rsidRPr="008D1BC8">
        <w:rPr>
          <w:color w:val="000000"/>
          <w:sz w:val="24"/>
          <w:szCs w:val="24"/>
        </w:rPr>
        <w:t xml:space="preserve"> Etant donné ses répercussions physiques, cognitives, psychologiques, scolaires, professionnelles et sociales, la prise en charge de l’épilepsie nécessite une démarche coordonnée et pluridisciplinaire qui implique une approche personnalisée et graduée au sein de parcours de soins et de vie adaptés. </w:t>
      </w:r>
    </w:p>
    <w:p w14:paraId="2366E7F8" w14:textId="3A9D090B" w:rsidR="00BD3CC4" w:rsidRPr="008D1BC8" w:rsidRDefault="00BD3CC4" w:rsidP="00BD3CC4">
      <w:pPr>
        <w:spacing w:line="360" w:lineRule="auto"/>
        <w:jc w:val="both"/>
        <w:rPr>
          <w:sz w:val="24"/>
          <w:szCs w:val="24"/>
        </w:rPr>
      </w:pPr>
      <w:r w:rsidRPr="008D1BC8">
        <w:rPr>
          <w:b/>
          <w:bCs/>
          <w:sz w:val="24"/>
          <w:szCs w:val="24"/>
        </w:rPr>
        <w:t>En 202</w:t>
      </w:r>
      <w:r w:rsidR="00B96897" w:rsidRPr="008D1BC8">
        <w:rPr>
          <w:b/>
          <w:bCs/>
          <w:sz w:val="24"/>
          <w:szCs w:val="24"/>
        </w:rPr>
        <w:t>0</w:t>
      </w:r>
      <w:r w:rsidRPr="008D1BC8">
        <w:rPr>
          <w:b/>
          <w:bCs/>
          <w:sz w:val="24"/>
          <w:szCs w:val="24"/>
        </w:rPr>
        <w:t>, la Haute Autorité de Santé (HAS) a publié un guide de parcours de santé de l’enfant et de l’adulte avec épilepsie</w:t>
      </w:r>
      <w:r w:rsidRPr="008D1BC8">
        <w:rPr>
          <w:b/>
          <w:bCs/>
          <w:color w:val="000000"/>
          <w:sz w:val="24"/>
          <w:szCs w:val="24"/>
        </w:rPr>
        <w:t>.</w:t>
      </w:r>
      <w:r w:rsidRPr="008D1BC8">
        <w:rPr>
          <w:color w:val="000000"/>
          <w:sz w:val="24"/>
          <w:szCs w:val="24"/>
        </w:rPr>
        <w:t xml:space="preserve"> </w:t>
      </w:r>
      <w:r w:rsidRPr="008D1BC8">
        <w:rPr>
          <w:rStyle w:val="Accentuationlgre"/>
          <w:bCs/>
          <w:sz w:val="24"/>
          <w:szCs w:val="24"/>
        </w:rPr>
        <w:t>Ce guide propose une évaluation lors du diagnostic de l’épilepsie, dès les premières prises en charge, puis de manière continue tout le long du parcours de soins et d’accompagnement de la personne avec épilepsie</w:t>
      </w:r>
      <w:r w:rsidRPr="008D1BC8">
        <w:rPr>
          <w:rStyle w:val="Accentuationlgre"/>
          <w:sz w:val="24"/>
          <w:szCs w:val="24"/>
        </w:rPr>
        <w:t xml:space="preserve">. </w:t>
      </w:r>
      <w:r w:rsidRPr="008D1BC8">
        <w:rPr>
          <w:sz w:val="24"/>
          <w:szCs w:val="24"/>
        </w:rPr>
        <w:t xml:space="preserve">L’évaluation permet </w:t>
      </w:r>
      <w:r w:rsidRPr="008D1BC8">
        <w:rPr>
          <w:bCs/>
          <w:sz w:val="24"/>
          <w:szCs w:val="24"/>
        </w:rPr>
        <w:t>d’apprécier la complexité de la situation d’une personne</w:t>
      </w:r>
      <w:r w:rsidRPr="008D1BC8">
        <w:rPr>
          <w:sz w:val="24"/>
          <w:szCs w:val="24"/>
        </w:rPr>
        <w:t xml:space="preserve"> atteinte d’une maladie chronique. Cette complexité dépend des interactions entre les facteurs personnels (caractéristiques biologiques, sexe, âge, etc.) et les facteurs environnementaux (relations sociales et familiales, contextes professionnel, éducatif, valeurs sociales, etc.). Trois degrés de complexité ont été identifiés selon un modèle dynamique (i.e. la survenue de crises peut se majorer ponctuellement puis se stabiliser, le handicap peut être évolutif…).</w:t>
      </w:r>
    </w:p>
    <w:p w14:paraId="055AE18E" w14:textId="77777777" w:rsidR="00BD3CC4" w:rsidRPr="008D1BC8" w:rsidRDefault="00BD3CC4" w:rsidP="00BD3CC4">
      <w:pPr>
        <w:spacing w:line="360" w:lineRule="auto"/>
        <w:rPr>
          <w:b/>
          <w:bCs/>
          <w:sz w:val="24"/>
          <w:szCs w:val="24"/>
        </w:rPr>
      </w:pPr>
      <w:r w:rsidRPr="008D1BC8">
        <w:rPr>
          <w:b/>
          <w:bCs/>
          <w:sz w:val="24"/>
          <w:szCs w:val="24"/>
        </w:rPr>
        <w:t>Situation « simple »</w:t>
      </w:r>
    </w:p>
    <w:p w14:paraId="0A8BA52F" w14:textId="77777777" w:rsidR="00BD3CC4" w:rsidRPr="008D1BC8" w:rsidRDefault="00BD3CC4" w:rsidP="00BD3CC4">
      <w:pPr>
        <w:pStyle w:val="Paragraphedeliste"/>
        <w:widowControl/>
        <w:numPr>
          <w:ilvl w:val="0"/>
          <w:numId w:val="9"/>
        </w:numPr>
        <w:suppressAutoHyphens/>
        <w:autoSpaceDE/>
        <w:spacing w:before="0" w:line="360" w:lineRule="auto"/>
        <w:ind w:right="0"/>
        <w:rPr>
          <w:sz w:val="24"/>
          <w:szCs w:val="24"/>
        </w:rPr>
      </w:pPr>
      <w:r w:rsidRPr="008D1BC8">
        <w:rPr>
          <w:sz w:val="24"/>
          <w:szCs w:val="24"/>
        </w:rPr>
        <w:t xml:space="preserve">Diagnostic aisé d’épilepsie </w:t>
      </w:r>
    </w:p>
    <w:p w14:paraId="2A4CB013" w14:textId="77777777" w:rsidR="00BD3CC4" w:rsidRPr="008D1BC8" w:rsidRDefault="00BD3CC4" w:rsidP="00BD3CC4">
      <w:pPr>
        <w:pStyle w:val="Paragraphedeliste"/>
        <w:widowControl/>
        <w:numPr>
          <w:ilvl w:val="0"/>
          <w:numId w:val="9"/>
        </w:numPr>
        <w:suppressAutoHyphens/>
        <w:autoSpaceDE/>
        <w:spacing w:before="0" w:line="360" w:lineRule="auto"/>
        <w:ind w:right="0"/>
        <w:rPr>
          <w:sz w:val="24"/>
          <w:szCs w:val="24"/>
        </w:rPr>
      </w:pPr>
      <w:r w:rsidRPr="008D1BC8">
        <w:rPr>
          <w:sz w:val="24"/>
          <w:szCs w:val="24"/>
        </w:rPr>
        <w:t xml:space="preserve">Epilepsie pharmaco sensible stabilisée  </w:t>
      </w:r>
    </w:p>
    <w:p w14:paraId="5B0BA4FD" w14:textId="77777777" w:rsidR="00BD3CC4" w:rsidRPr="008D1BC8" w:rsidRDefault="00BD3CC4" w:rsidP="00BD3CC4">
      <w:pPr>
        <w:pStyle w:val="Paragraphedeliste"/>
        <w:widowControl/>
        <w:numPr>
          <w:ilvl w:val="0"/>
          <w:numId w:val="9"/>
        </w:numPr>
        <w:suppressAutoHyphens/>
        <w:autoSpaceDE/>
        <w:spacing w:before="0" w:line="360" w:lineRule="auto"/>
        <w:ind w:right="0"/>
        <w:rPr>
          <w:sz w:val="24"/>
          <w:szCs w:val="24"/>
        </w:rPr>
      </w:pPr>
      <w:r w:rsidRPr="008D1BC8">
        <w:rPr>
          <w:sz w:val="24"/>
          <w:szCs w:val="24"/>
        </w:rPr>
        <w:t>Pas de troubles associés</w:t>
      </w:r>
    </w:p>
    <w:p w14:paraId="68C560D0" w14:textId="77777777" w:rsidR="00BD3CC4" w:rsidRPr="008D1BC8" w:rsidRDefault="00BD3CC4" w:rsidP="00BD3CC4">
      <w:pPr>
        <w:pStyle w:val="Paragraphedeliste"/>
        <w:widowControl/>
        <w:numPr>
          <w:ilvl w:val="0"/>
          <w:numId w:val="9"/>
        </w:numPr>
        <w:suppressAutoHyphens/>
        <w:autoSpaceDE/>
        <w:spacing w:before="0" w:line="360" w:lineRule="auto"/>
        <w:ind w:right="0"/>
        <w:rPr>
          <w:sz w:val="24"/>
          <w:szCs w:val="24"/>
        </w:rPr>
      </w:pPr>
      <w:r w:rsidRPr="008D1BC8">
        <w:rPr>
          <w:sz w:val="24"/>
          <w:szCs w:val="24"/>
        </w:rPr>
        <w:t>Pas ou peu de retentissement de l’épilepsie dans la vie quotidienne, sociale, psychique, scolaire, professionnelle avec des accompagnements facilement organisables</w:t>
      </w:r>
    </w:p>
    <w:p w14:paraId="772002C5" w14:textId="77777777" w:rsidR="00BD3CC4" w:rsidRPr="008D1BC8" w:rsidRDefault="00BD3CC4" w:rsidP="00BD3CC4">
      <w:pPr>
        <w:pStyle w:val="Paragraphedeliste"/>
        <w:widowControl/>
        <w:numPr>
          <w:ilvl w:val="0"/>
          <w:numId w:val="9"/>
        </w:numPr>
        <w:suppressAutoHyphens/>
        <w:autoSpaceDE/>
        <w:spacing w:before="0" w:line="360" w:lineRule="auto"/>
        <w:ind w:right="0"/>
        <w:contextualSpacing/>
        <w:rPr>
          <w:sz w:val="24"/>
          <w:szCs w:val="24"/>
        </w:rPr>
      </w:pPr>
      <w:r w:rsidRPr="008D1BC8">
        <w:rPr>
          <w:sz w:val="24"/>
          <w:szCs w:val="24"/>
        </w:rPr>
        <w:t>Coordination usuelle : prise en charge et suivi possibles par les professionnels de santé de proximité de ville, et par un neurologue et/ou un(e) IDE d’appui en lien avec un neurologue, à partir d’une évaluation de la situation et des besoins</w:t>
      </w:r>
    </w:p>
    <w:p w14:paraId="22173F65" w14:textId="77777777" w:rsidR="00BD3CC4" w:rsidRPr="008D1BC8" w:rsidRDefault="00BD3CC4" w:rsidP="00BD3CC4">
      <w:pPr>
        <w:pStyle w:val="Paragraphedeliste"/>
        <w:widowControl/>
        <w:numPr>
          <w:ilvl w:val="0"/>
          <w:numId w:val="9"/>
        </w:numPr>
        <w:suppressAutoHyphens/>
        <w:autoSpaceDE/>
        <w:spacing w:before="0" w:line="360" w:lineRule="auto"/>
        <w:ind w:right="0"/>
        <w:rPr>
          <w:sz w:val="24"/>
          <w:szCs w:val="24"/>
        </w:rPr>
      </w:pPr>
      <w:r w:rsidRPr="008D1BC8">
        <w:rPr>
          <w:sz w:val="24"/>
          <w:szCs w:val="24"/>
        </w:rPr>
        <w:t>Absence de vulnérabilité psychosociale et environnementale identifiée</w:t>
      </w:r>
    </w:p>
    <w:p w14:paraId="09CABDD7" w14:textId="77777777" w:rsidR="00BD3CC4" w:rsidRPr="008D1BC8" w:rsidRDefault="00BD3CC4" w:rsidP="00BD3CC4">
      <w:pPr>
        <w:spacing w:line="360" w:lineRule="auto"/>
        <w:rPr>
          <w:b/>
          <w:bCs/>
          <w:sz w:val="24"/>
          <w:szCs w:val="24"/>
        </w:rPr>
      </w:pPr>
      <w:r w:rsidRPr="008D1BC8">
        <w:rPr>
          <w:b/>
          <w:bCs/>
          <w:sz w:val="24"/>
          <w:szCs w:val="24"/>
        </w:rPr>
        <w:lastRenderedPageBreak/>
        <w:t xml:space="preserve">Situation « complexe » </w:t>
      </w:r>
    </w:p>
    <w:p w14:paraId="41E1A55E" w14:textId="77777777" w:rsidR="00BD3CC4" w:rsidRPr="008D1BC8" w:rsidRDefault="00BD3CC4" w:rsidP="00BD3CC4">
      <w:pPr>
        <w:pStyle w:val="Paragraphedeliste"/>
        <w:widowControl/>
        <w:numPr>
          <w:ilvl w:val="0"/>
          <w:numId w:val="11"/>
        </w:numPr>
        <w:suppressAutoHyphens/>
        <w:autoSpaceDE/>
        <w:spacing w:before="0" w:line="360" w:lineRule="auto"/>
        <w:ind w:right="0"/>
        <w:contextualSpacing/>
        <w:rPr>
          <w:sz w:val="24"/>
          <w:szCs w:val="24"/>
        </w:rPr>
      </w:pPr>
      <w:r w:rsidRPr="008D1BC8">
        <w:rPr>
          <w:sz w:val="24"/>
          <w:szCs w:val="24"/>
        </w:rPr>
        <w:t>Diagnostic difficile</w:t>
      </w:r>
    </w:p>
    <w:p w14:paraId="0891CCD6" w14:textId="77777777" w:rsidR="00BD3CC4" w:rsidRPr="008D1BC8" w:rsidRDefault="00BD3CC4" w:rsidP="00BD3CC4">
      <w:pPr>
        <w:pStyle w:val="Paragraphedeliste"/>
        <w:widowControl/>
        <w:numPr>
          <w:ilvl w:val="0"/>
          <w:numId w:val="11"/>
        </w:numPr>
        <w:suppressAutoHyphens/>
        <w:autoSpaceDE/>
        <w:spacing w:before="0" w:line="360" w:lineRule="auto"/>
        <w:ind w:right="0"/>
        <w:rPr>
          <w:sz w:val="24"/>
          <w:szCs w:val="24"/>
        </w:rPr>
      </w:pPr>
      <w:r w:rsidRPr="008D1BC8">
        <w:rPr>
          <w:sz w:val="24"/>
          <w:szCs w:val="24"/>
        </w:rPr>
        <w:t>Epilepsie active</w:t>
      </w:r>
    </w:p>
    <w:p w14:paraId="5C6BDE5F" w14:textId="77777777" w:rsidR="00BD3CC4" w:rsidRPr="008D1BC8" w:rsidRDefault="00BD3CC4" w:rsidP="00BD3CC4">
      <w:pPr>
        <w:pStyle w:val="Paragraphedeliste"/>
        <w:widowControl/>
        <w:numPr>
          <w:ilvl w:val="0"/>
          <w:numId w:val="11"/>
        </w:numPr>
        <w:suppressAutoHyphens/>
        <w:autoSpaceDE/>
        <w:spacing w:before="0" w:line="360" w:lineRule="auto"/>
        <w:ind w:right="0"/>
        <w:rPr>
          <w:sz w:val="24"/>
          <w:szCs w:val="24"/>
        </w:rPr>
      </w:pPr>
      <w:r w:rsidRPr="008D1BC8">
        <w:rPr>
          <w:sz w:val="24"/>
          <w:szCs w:val="24"/>
        </w:rPr>
        <w:t>Difficultés en rapport avec le traitement médicamenteux (mauvaise observance, effets secondaires, pharmacorésistance)</w:t>
      </w:r>
    </w:p>
    <w:p w14:paraId="313EB7EE" w14:textId="599C1C6B" w:rsidR="00BD3CC4" w:rsidRPr="008D1BC8" w:rsidRDefault="00BD3CC4" w:rsidP="00BD3CC4">
      <w:pPr>
        <w:pStyle w:val="Paragraphedeliste"/>
        <w:widowControl/>
        <w:numPr>
          <w:ilvl w:val="0"/>
          <w:numId w:val="10"/>
        </w:numPr>
        <w:suppressAutoHyphens/>
        <w:autoSpaceDE/>
        <w:spacing w:before="0" w:line="360" w:lineRule="auto"/>
        <w:ind w:right="0"/>
        <w:rPr>
          <w:sz w:val="24"/>
          <w:szCs w:val="24"/>
        </w:rPr>
      </w:pPr>
      <w:r w:rsidRPr="008D1BC8">
        <w:rPr>
          <w:sz w:val="24"/>
          <w:szCs w:val="24"/>
        </w:rPr>
        <w:t xml:space="preserve">Comorbidités associées à l’épilepsie </w:t>
      </w:r>
    </w:p>
    <w:p w14:paraId="4E2301FF" w14:textId="77777777" w:rsidR="00BD3CC4" w:rsidRPr="008D1BC8" w:rsidRDefault="00BD3CC4" w:rsidP="00BD3CC4">
      <w:pPr>
        <w:pStyle w:val="Paragraphedeliste"/>
        <w:widowControl/>
        <w:numPr>
          <w:ilvl w:val="0"/>
          <w:numId w:val="10"/>
        </w:numPr>
        <w:suppressAutoHyphens/>
        <w:autoSpaceDE/>
        <w:spacing w:before="0" w:line="360" w:lineRule="auto"/>
        <w:ind w:right="0"/>
        <w:rPr>
          <w:sz w:val="24"/>
          <w:szCs w:val="24"/>
        </w:rPr>
      </w:pPr>
      <w:r w:rsidRPr="008D1BC8">
        <w:rPr>
          <w:sz w:val="24"/>
          <w:szCs w:val="24"/>
        </w:rPr>
        <w:t>Retentissement sur la vie quotidienne, sociale, psychique, scolaire et professionnelle nécessitant un accompagnement spécifique</w:t>
      </w:r>
    </w:p>
    <w:p w14:paraId="301079FD" w14:textId="77777777" w:rsidR="00BD3CC4" w:rsidRPr="008D1BC8" w:rsidRDefault="00BD3CC4" w:rsidP="00BD3CC4">
      <w:pPr>
        <w:pStyle w:val="Paragraphedeliste"/>
        <w:widowControl/>
        <w:numPr>
          <w:ilvl w:val="0"/>
          <w:numId w:val="10"/>
        </w:numPr>
        <w:suppressAutoHyphens/>
        <w:autoSpaceDE/>
        <w:spacing w:before="0" w:line="360" w:lineRule="auto"/>
        <w:ind w:right="0"/>
        <w:contextualSpacing/>
        <w:rPr>
          <w:sz w:val="24"/>
          <w:szCs w:val="24"/>
        </w:rPr>
      </w:pPr>
      <w:r w:rsidRPr="008D1BC8">
        <w:rPr>
          <w:sz w:val="24"/>
          <w:szCs w:val="24"/>
        </w:rPr>
        <w:t>Coordination renforcée : réponse insuffisante à la prise en charge de première intention, besoins multiples ou spécifiques nécessitant une prise en charge pluridisciplinaire</w:t>
      </w:r>
    </w:p>
    <w:p w14:paraId="0324BD66" w14:textId="77777777" w:rsidR="00BD3CC4" w:rsidRPr="008D1BC8" w:rsidRDefault="00BD3CC4" w:rsidP="00BD3CC4">
      <w:pPr>
        <w:pStyle w:val="Paragraphedeliste"/>
        <w:widowControl/>
        <w:numPr>
          <w:ilvl w:val="0"/>
          <w:numId w:val="10"/>
        </w:numPr>
        <w:suppressAutoHyphens/>
        <w:autoSpaceDE/>
        <w:spacing w:before="0" w:line="360" w:lineRule="auto"/>
        <w:ind w:right="0"/>
        <w:rPr>
          <w:sz w:val="24"/>
          <w:szCs w:val="24"/>
        </w:rPr>
      </w:pPr>
      <w:r w:rsidRPr="008D1BC8">
        <w:rPr>
          <w:sz w:val="24"/>
          <w:szCs w:val="24"/>
        </w:rPr>
        <w:t>Suivi spécialisé</w:t>
      </w:r>
    </w:p>
    <w:p w14:paraId="3382A768" w14:textId="77777777" w:rsidR="00BD3CC4" w:rsidRPr="008D1BC8" w:rsidRDefault="00BD3CC4" w:rsidP="00BD3CC4">
      <w:pPr>
        <w:pStyle w:val="Paragraphedeliste"/>
        <w:widowControl/>
        <w:numPr>
          <w:ilvl w:val="0"/>
          <w:numId w:val="10"/>
        </w:numPr>
        <w:suppressAutoHyphens/>
        <w:autoSpaceDE/>
        <w:spacing w:before="0" w:line="360" w:lineRule="auto"/>
        <w:ind w:right="0"/>
        <w:rPr>
          <w:sz w:val="24"/>
          <w:szCs w:val="24"/>
        </w:rPr>
      </w:pPr>
      <w:r w:rsidRPr="008D1BC8">
        <w:rPr>
          <w:sz w:val="24"/>
          <w:szCs w:val="24"/>
        </w:rPr>
        <w:t>Vulnérabilité(s) psychosociale et/ou environnementale</w:t>
      </w:r>
    </w:p>
    <w:p w14:paraId="42EE4F65" w14:textId="77777777" w:rsidR="00B96897" w:rsidRPr="008D1BC8" w:rsidRDefault="00B96897" w:rsidP="00BD3CC4">
      <w:pPr>
        <w:spacing w:line="360" w:lineRule="auto"/>
        <w:rPr>
          <w:b/>
          <w:bCs/>
          <w:sz w:val="24"/>
          <w:szCs w:val="24"/>
        </w:rPr>
      </w:pPr>
    </w:p>
    <w:p w14:paraId="57BD2F63" w14:textId="3570C97B" w:rsidR="00BD3CC4" w:rsidRPr="008D1BC8" w:rsidRDefault="00BD3CC4" w:rsidP="00BD3CC4">
      <w:pPr>
        <w:spacing w:line="360" w:lineRule="auto"/>
        <w:rPr>
          <w:b/>
          <w:bCs/>
          <w:sz w:val="24"/>
          <w:szCs w:val="24"/>
        </w:rPr>
      </w:pPr>
      <w:r w:rsidRPr="008D1BC8">
        <w:rPr>
          <w:b/>
          <w:bCs/>
          <w:sz w:val="24"/>
          <w:szCs w:val="24"/>
        </w:rPr>
        <w:t>Situation « très complexe »</w:t>
      </w:r>
    </w:p>
    <w:p w14:paraId="0FCFCAD3" w14:textId="77777777" w:rsidR="00BD3CC4" w:rsidRPr="008D1BC8" w:rsidRDefault="00BD3CC4" w:rsidP="00BD3CC4">
      <w:pPr>
        <w:pStyle w:val="Paragraphedeliste"/>
        <w:widowControl/>
        <w:numPr>
          <w:ilvl w:val="0"/>
          <w:numId w:val="10"/>
        </w:numPr>
        <w:suppressAutoHyphens/>
        <w:autoSpaceDE/>
        <w:spacing w:before="0" w:line="360" w:lineRule="auto"/>
        <w:ind w:right="0"/>
        <w:jc w:val="left"/>
        <w:rPr>
          <w:sz w:val="24"/>
          <w:szCs w:val="24"/>
        </w:rPr>
      </w:pPr>
      <w:r w:rsidRPr="008D1BC8">
        <w:rPr>
          <w:sz w:val="24"/>
          <w:szCs w:val="24"/>
        </w:rPr>
        <w:t xml:space="preserve">Diagnostic de crise ou diagnostic syndromique incertain </w:t>
      </w:r>
    </w:p>
    <w:p w14:paraId="31A4BCAC" w14:textId="77777777" w:rsidR="00BD3CC4" w:rsidRPr="008D1BC8" w:rsidRDefault="00BD3CC4" w:rsidP="00BD3CC4">
      <w:pPr>
        <w:pStyle w:val="Paragraphedeliste"/>
        <w:widowControl/>
        <w:numPr>
          <w:ilvl w:val="0"/>
          <w:numId w:val="10"/>
        </w:numPr>
        <w:suppressAutoHyphens/>
        <w:autoSpaceDE/>
        <w:spacing w:before="0" w:line="360" w:lineRule="auto"/>
        <w:ind w:right="0"/>
        <w:rPr>
          <w:sz w:val="24"/>
          <w:szCs w:val="24"/>
        </w:rPr>
      </w:pPr>
      <w:r w:rsidRPr="008D1BC8">
        <w:rPr>
          <w:sz w:val="24"/>
          <w:szCs w:val="24"/>
        </w:rPr>
        <w:t xml:space="preserve">Épilepsie sévère (dont pharmacorésistance et troubles associés) </w:t>
      </w:r>
    </w:p>
    <w:p w14:paraId="17E6D8EB" w14:textId="77777777" w:rsidR="00BD3CC4" w:rsidRPr="008D1BC8" w:rsidRDefault="00BD3CC4" w:rsidP="00BD3CC4">
      <w:pPr>
        <w:pStyle w:val="Paragraphedeliste"/>
        <w:widowControl/>
        <w:numPr>
          <w:ilvl w:val="0"/>
          <w:numId w:val="10"/>
        </w:numPr>
        <w:suppressAutoHyphens/>
        <w:autoSpaceDE/>
        <w:spacing w:before="0" w:line="360" w:lineRule="auto"/>
        <w:ind w:right="0"/>
        <w:contextualSpacing/>
        <w:rPr>
          <w:sz w:val="24"/>
          <w:szCs w:val="24"/>
        </w:rPr>
      </w:pPr>
      <w:r w:rsidRPr="008D1BC8">
        <w:rPr>
          <w:sz w:val="24"/>
          <w:szCs w:val="24"/>
        </w:rPr>
        <w:t>Réponse insuffisante à la prise en charge de seconde intention, besoins multiples et spécifiques nécessitant une prise en charge pluridisciplinaire</w:t>
      </w:r>
    </w:p>
    <w:p w14:paraId="0E1C7F53" w14:textId="77777777" w:rsidR="00BD3CC4" w:rsidRPr="008D1BC8" w:rsidRDefault="00BD3CC4" w:rsidP="00BD3CC4">
      <w:pPr>
        <w:pStyle w:val="Paragraphedeliste"/>
        <w:widowControl/>
        <w:numPr>
          <w:ilvl w:val="0"/>
          <w:numId w:val="10"/>
        </w:numPr>
        <w:suppressAutoHyphens/>
        <w:autoSpaceDE/>
        <w:spacing w:before="0" w:line="360" w:lineRule="auto"/>
        <w:ind w:right="0"/>
        <w:rPr>
          <w:sz w:val="24"/>
          <w:szCs w:val="24"/>
        </w:rPr>
      </w:pPr>
      <w:r w:rsidRPr="008D1BC8">
        <w:rPr>
          <w:sz w:val="24"/>
          <w:szCs w:val="24"/>
        </w:rPr>
        <w:t>Besoin d’une approche intégrative/globale mêlant soins et accompagnements spécialisés</w:t>
      </w:r>
    </w:p>
    <w:p w14:paraId="764D3F5B" w14:textId="77777777" w:rsidR="00BD3CC4" w:rsidRPr="008D1BC8" w:rsidRDefault="00BD3CC4" w:rsidP="00BD3CC4">
      <w:pPr>
        <w:pStyle w:val="Paragraphedeliste"/>
        <w:widowControl/>
        <w:numPr>
          <w:ilvl w:val="0"/>
          <w:numId w:val="10"/>
        </w:numPr>
        <w:suppressAutoHyphens/>
        <w:autoSpaceDE/>
        <w:spacing w:before="0" w:line="360" w:lineRule="auto"/>
        <w:ind w:right="0"/>
        <w:rPr>
          <w:sz w:val="24"/>
          <w:szCs w:val="24"/>
        </w:rPr>
      </w:pPr>
      <w:r w:rsidRPr="008D1BC8">
        <w:rPr>
          <w:sz w:val="24"/>
          <w:szCs w:val="24"/>
        </w:rPr>
        <w:t xml:space="preserve">Diagnostic d’épilepsie rare </w:t>
      </w:r>
    </w:p>
    <w:p w14:paraId="0C848CB5" w14:textId="77777777" w:rsidR="00BD3CC4" w:rsidRPr="008D1BC8" w:rsidRDefault="00BD3CC4" w:rsidP="00BD3CC4">
      <w:pPr>
        <w:pStyle w:val="Paragraphedeliste"/>
        <w:widowControl/>
        <w:numPr>
          <w:ilvl w:val="0"/>
          <w:numId w:val="10"/>
        </w:numPr>
        <w:suppressAutoHyphens/>
        <w:autoSpaceDE/>
        <w:spacing w:before="0" w:line="360" w:lineRule="auto"/>
        <w:ind w:right="0"/>
        <w:rPr>
          <w:sz w:val="24"/>
          <w:szCs w:val="24"/>
        </w:rPr>
      </w:pPr>
      <w:r w:rsidRPr="008D1BC8">
        <w:rPr>
          <w:sz w:val="24"/>
          <w:szCs w:val="24"/>
        </w:rPr>
        <w:t>Existence d’une régression développementale ou comportementale chez le patient</w:t>
      </w:r>
    </w:p>
    <w:p w14:paraId="5416BEF7" w14:textId="77777777" w:rsidR="00BD3CC4" w:rsidRPr="008D1BC8" w:rsidRDefault="00BD3CC4" w:rsidP="00BD3CC4">
      <w:pPr>
        <w:pStyle w:val="Paragraphedeliste"/>
        <w:widowControl/>
        <w:numPr>
          <w:ilvl w:val="0"/>
          <w:numId w:val="10"/>
        </w:numPr>
        <w:suppressAutoHyphens/>
        <w:autoSpaceDE/>
        <w:spacing w:before="0" w:line="360" w:lineRule="auto"/>
        <w:ind w:right="0"/>
        <w:rPr>
          <w:sz w:val="24"/>
          <w:szCs w:val="24"/>
        </w:rPr>
      </w:pPr>
      <w:r w:rsidRPr="008D1BC8">
        <w:rPr>
          <w:sz w:val="24"/>
          <w:szCs w:val="24"/>
        </w:rPr>
        <w:t>Vulnérabilité(s) psychosociale et/ou environnementale</w:t>
      </w:r>
    </w:p>
    <w:p w14:paraId="07A8E0F3" w14:textId="77777777" w:rsidR="00BD3CC4" w:rsidRPr="008D1BC8" w:rsidRDefault="00BD3CC4" w:rsidP="00BD3CC4">
      <w:pPr>
        <w:spacing w:line="360" w:lineRule="auto"/>
        <w:jc w:val="both"/>
        <w:rPr>
          <w:sz w:val="24"/>
          <w:szCs w:val="24"/>
        </w:rPr>
      </w:pPr>
    </w:p>
    <w:p w14:paraId="20F0F0AC" w14:textId="03AA0342" w:rsidR="00B96897" w:rsidRPr="008D1BC8" w:rsidRDefault="00B96897" w:rsidP="007578AD">
      <w:pPr>
        <w:pBdr>
          <w:top w:val="single" w:sz="4" w:space="1" w:color="auto"/>
          <w:left w:val="single" w:sz="4" w:space="4" w:color="auto"/>
          <w:bottom w:val="single" w:sz="4" w:space="1" w:color="auto"/>
          <w:right w:val="single" w:sz="4" w:space="4" w:color="auto"/>
        </w:pBdr>
        <w:spacing w:line="360" w:lineRule="auto"/>
        <w:jc w:val="center"/>
        <w:rPr>
          <w:b/>
          <w:bCs/>
          <w:sz w:val="24"/>
          <w:szCs w:val="24"/>
        </w:rPr>
      </w:pPr>
      <w:r w:rsidRPr="008D1BC8">
        <w:rPr>
          <w:b/>
          <w:bCs/>
          <w:sz w:val="24"/>
          <w:szCs w:val="24"/>
        </w:rPr>
        <w:t>Ces situations diverses</w:t>
      </w:r>
      <w:r w:rsidR="00BD3CC4" w:rsidRPr="008D1BC8">
        <w:rPr>
          <w:b/>
          <w:bCs/>
          <w:sz w:val="24"/>
          <w:szCs w:val="24"/>
        </w:rPr>
        <w:t xml:space="preserve"> met</w:t>
      </w:r>
      <w:r w:rsidRPr="008D1BC8">
        <w:rPr>
          <w:b/>
          <w:bCs/>
          <w:sz w:val="24"/>
          <w:szCs w:val="24"/>
        </w:rPr>
        <w:t>tent</w:t>
      </w:r>
      <w:r w:rsidR="00BD3CC4" w:rsidRPr="008D1BC8">
        <w:rPr>
          <w:b/>
          <w:bCs/>
          <w:sz w:val="24"/>
          <w:szCs w:val="24"/>
        </w:rPr>
        <w:t xml:space="preserve"> en lumière l’impérieuse nécessité de mettre en place sur le territoire national </w:t>
      </w:r>
      <w:r w:rsidRPr="008D1BC8">
        <w:rPr>
          <w:b/>
          <w:bCs/>
          <w:sz w:val="24"/>
          <w:szCs w:val="24"/>
        </w:rPr>
        <w:t xml:space="preserve">de façon coordonnée des prises en charge pluridisciplinaires et </w:t>
      </w:r>
      <w:r w:rsidR="00BD3CC4" w:rsidRPr="008D1BC8">
        <w:rPr>
          <w:b/>
          <w:bCs/>
          <w:sz w:val="24"/>
          <w:szCs w:val="24"/>
        </w:rPr>
        <w:t>des parcours de soins et de vie adaptés à ces niveaux croissants de complexité et sévérité de l’épilepsie</w:t>
      </w:r>
    </w:p>
    <w:p w14:paraId="235C94F6" w14:textId="77777777" w:rsidR="00B96897" w:rsidRPr="008D1BC8" w:rsidRDefault="00B96897" w:rsidP="00B96897">
      <w:pPr>
        <w:pBdr>
          <w:top w:val="single" w:sz="4" w:space="1" w:color="auto"/>
          <w:left w:val="single" w:sz="4" w:space="4" w:color="auto"/>
          <w:bottom w:val="single" w:sz="4" w:space="1" w:color="auto"/>
          <w:right w:val="single" w:sz="4" w:space="4" w:color="auto"/>
        </w:pBdr>
        <w:rPr>
          <w:sz w:val="24"/>
          <w:szCs w:val="24"/>
        </w:rPr>
      </w:pPr>
      <w:r w:rsidRPr="008D1BC8">
        <w:rPr>
          <w:sz w:val="24"/>
          <w:szCs w:val="24"/>
        </w:rPr>
        <w:br w:type="page"/>
      </w:r>
    </w:p>
    <w:p w14:paraId="4C43FBC6" w14:textId="77777777" w:rsidR="00D16680" w:rsidRPr="008D1BC8" w:rsidRDefault="00D16680" w:rsidP="00B96897">
      <w:pPr>
        <w:spacing w:line="360" w:lineRule="auto"/>
        <w:rPr>
          <w:iCs/>
          <w:sz w:val="24"/>
          <w:szCs w:val="24"/>
        </w:rPr>
      </w:pPr>
    </w:p>
    <w:p w14:paraId="5BAD4E57" w14:textId="0F8FAF55" w:rsidR="005D7378" w:rsidRPr="008D1BC8" w:rsidRDefault="00D16680" w:rsidP="00D16680">
      <w:pPr>
        <w:jc w:val="center"/>
        <w:rPr>
          <w:b/>
          <w:bCs/>
          <w:iCs/>
          <w:sz w:val="32"/>
          <w:szCs w:val="32"/>
        </w:rPr>
      </w:pPr>
      <w:r w:rsidRPr="008D1BC8">
        <w:rPr>
          <w:b/>
          <w:bCs/>
          <w:iCs/>
          <w:sz w:val="32"/>
          <w:szCs w:val="32"/>
        </w:rPr>
        <w:t>Le Comité National de  l’Epilepsie (CNE)</w:t>
      </w:r>
    </w:p>
    <w:p w14:paraId="16460CA6" w14:textId="732E953F" w:rsidR="00D16680" w:rsidRPr="008D1BC8" w:rsidRDefault="00D16680" w:rsidP="00D16680">
      <w:pPr>
        <w:jc w:val="center"/>
        <w:rPr>
          <w:b/>
          <w:bCs/>
          <w:iCs/>
          <w:sz w:val="24"/>
          <w:szCs w:val="24"/>
        </w:rPr>
      </w:pPr>
      <w:r w:rsidRPr="008D1BC8">
        <w:rPr>
          <w:b/>
          <w:bCs/>
          <w:iCs/>
          <w:sz w:val="24"/>
          <w:szCs w:val="24"/>
        </w:rPr>
        <w:t>-Fédérer les acteurs du monde de l’épilepsie autour d’une cause primordiale-</w:t>
      </w:r>
    </w:p>
    <w:p w14:paraId="6C554B45" w14:textId="4CD6C8A2" w:rsidR="00D16680" w:rsidRPr="008D1BC8" w:rsidRDefault="00D16680" w:rsidP="00D16680">
      <w:pPr>
        <w:jc w:val="center"/>
        <w:rPr>
          <w:iCs/>
          <w:sz w:val="32"/>
          <w:szCs w:val="32"/>
        </w:rPr>
      </w:pPr>
    </w:p>
    <w:p w14:paraId="66DBC0BF" w14:textId="5D2D08C9" w:rsidR="00D16680" w:rsidRPr="008D1BC8" w:rsidRDefault="00D16680" w:rsidP="00D16680">
      <w:pPr>
        <w:rPr>
          <w:iCs/>
          <w:sz w:val="24"/>
          <w:szCs w:val="24"/>
        </w:rPr>
      </w:pPr>
    </w:p>
    <w:p w14:paraId="5D8D5C80" w14:textId="30F01D02" w:rsidR="00D16680" w:rsidRPr="008D1BC8" w:rsidRDefault="00D16680" w:rsidP="00D16680">
      <w:pPr>
        <w:spacing w:line="360" w:lineRule="auto"/>
        <w:ind w:left="142" w:right="137"/>
        <w:jc w:val="both"/>
        <w:rPr>
          <w:sz w:val="24"/>
        </w:rPr>
      </w:pPr>
      <w:r w:rsidRPr="008D1BC8">
        <w:rPr>
          <w:bCs/>
          <w:sz w:val="24"/>
        </w:rPr>
        <w:t xml:space="preserve">Le </w:t>
      </w:r>
      <w:r w:rsidRPr="008D1BC8">
        <w:rPr>
          <w:b/>
          <w:sz w:val="24"/>
        </w:rPr>
        <w:t xml:space="preserve">CNE, </w:t>
      </w:r>
      <w:r w:rsidRPr="008D1BC8">
        <w:rPr>
          <w:sz w:val="24"/>
        </w:rPr>
        <w:t xml:space="preserve">regroupe tous les acteurs </w:t>
      </w:r>
      <w:r w:rsidR="00D535C7" w:rsidRPr="008D1BC8">
        <w:rPr>
          <w:sz w:val="24"/>
        </w:rPr>
        <w:t>œuvrant</w:t>
      </w:r>
      <w:r w:rsidRPr="008D1BC8">
        <w:rPr>
          <w:sz w:val="24"/>
        </w:rPr>
        <w:t xml:space="preserve"> à améliorer la prise en charge des patients avec épilepsie et le développement de filières de soins dédiées :</w:t>
      </w:r>
    </w:p>
    <w:p w14:paraId="5E3C2C65" w14:textId="478C1331" w:rsidR="00D16680" w:rsidRPr="008D1BC8" w:rsidRDefault="00D16680" w:rsidP="00D535C7">
      <w:pPr>
        <w:pStyle w:val="Paragraphedeliste"/>
        <w:numPr>
          <w:ilvl w:val="0"/>
          <w:numId w:val="8"/>
        </w:numPr>
        <w:spacing w:line="360" w:lineRule="auto"/>
        <w:ind w:right="137"/>
        <w:rPr>
          <w:bCs/>
          <w:sz w:val="24"/>
        </w:rPr>
      </w:pPr>
      <w:r w:rsidRPr="008D1BC8">
        <w:rPr>
          <w:b/>
          <w:bCs/>
          <w:sz w:val="24"/>
        </w:rPr>
        <w:t>les professionnels de santé</w:t>
      </w:r>
      <w:r w:rsidRPr="008D1BC8">
        <w:rPr>
          <w:sz w:val="24"/>
        </w:rPr>
        <w:t xml:space="preserve"> (neurologues épileptologues, neuropédiatres, infirmières, rééducateurs, psychologues, psychiatres……) au sein d’une société savante : la </w:t>
      </w:r>
      <w:r w:rsidRPr="008D1BC8">
        <w:rPr>
          <w:b/>
          <w:sz w:val="24"/>
        </w:rPr>
        <w:t xml:space="preserve">Ligue Française contre l’Epilepsie </w:t>
      </w:r>
      <w:r w:rsidR="00D535C7" w:rsidRPr="008D1BC8">
        <w:rPr>
          <w:bCs/>
          <w:sz w:val="24"/>
        </w:rPr>
        <w:t>(</w:t>
      </w:r>
      <w:r w:rsidRPr="008D1BC8">
        <w:rPr>
          <w:bCs/>
          <w:sz w:val="24"/>
        </w:rPr>
        <w:t>LFCE</w:t>
      </w:r>
      <w:r w:rsidR="00D535C7" w:rsidRPr="008D1BC8">
        <w:rPr>
          <w:bCs/>
          <w:sz w:val="24"/>
        </w:rPr>
        <w:t>)</w:t>
      </w:r>
    </w:p>
    <w:p w14:paraId="20795E62" w14:textId="0B42F215" w:rsidR="00D16680" w:rsidRPr="008D1BC8" w:rsidRDefault="00D16680" w:rsidP="00D535C7">
      <w:pPr>
        <w:pStyle w:val="Paragraphedeliste"/>
        <w:numPr>
          <w:ilvl w:val="0"/>
          <w:numId w:val="8"/>
        </w:numPr>
        <w:spacing w:line="360" w:lineRule="auto"/>
        <w:ind w:right="137"/>
        <w:rPr>
          <w:sz w:val="24"/>
        </w:rPr>
      </w:pPr>
      <w:r w:rsidRPr="008D1BC8">
        <w:rPr>
          <w:b/>
          <w:sz w:val="24"/>
        </w:rPr>
        <w:t xml:space="preserve">les acteurs promouvant la recherche </w:t>
      </w:r>
      <w:r w:rsidRPr="008D1BC8">
        <w:rPr>
          <w:bCs/>
          <w:sz w:val="24"/>
        </w:rPr>
        <w:t>au sein de la</w:t>
      </w:r>
      <w:r w:rsidRPr="008D1BC8">
        <w:rPr>
          <w:sz w:val="24"/>
        </w:rPr>
        <w:t xml:space="preserve"> </w:t>
      </w:r>
      <w:r w:rsidRPr="008D1BC8">
        <w:rPr>
          <w:b/>
          <w:sz w:val="24"/>
        </w:rPr>
        <w:t xml:space="preserve">Fondation Française pour la Recherche sur l’Epilepsie </w:t>
      </w:r>
      <w:r w:rsidRPr="008D1BC8">
        <w:rPr>
          <w:sz w:val="24"/>
        </w:rPr>
        <w:t>(FFRE)</w:t>
      </w:r>
      <w:r w:rsidR="00D535C7" w:rsidRPr="008D1BC8">
        <w:rPr>
          <w:sz w:val="24"/>
        </w:rPr>
        <w:t xml:space="preserve"> ou du club épilepsie</w:t>
      </w:r>
    </w:p>
    <w:p w14:paraId="44665DFB" w14:textId="77777777" w:rsidR="00D535C7" w:rsidRPr="008D1BC8" w:rsidRDefault="00D16680" w:rsidP="00D535C7">
      <w:pPr>
        <w:pStyle w:val="Paragraphedeliste"/>
        <w:numPr>
          <w:ilvl w:val="0"/>
          <w:numId w:val="8"/>
        </w:numPr>
        <w:spacing w:line="360" w:lineRule="auto"/>
        <w:ind w:right="137"/>
        <w:rPr>
          <w:b/>
          <w:sz w:val="24"/>
          <w:szCs w:val="24"/>
        </w:rPr>
      </w:pPr>
      <w:r w:rsidRPr="008D1BC8">
        <w:rPr>
          <w:sz w:val="24"/>
          <w:szCs w:val="24"/>
        </w:rPr>
        <w:t>les associations dédiées aux patients avec épilepsie et à leurs familles (</w:t>
      </w:r>
      <w:r w:rsidRPr="008D1BC8">
        <w:rPr>
          <w:b/>
          <w:sz w:val="24"/>
          <w:szCs w:val="24"/>
        </w:rPr>
        <w:t>Epilepsie-France, EFAPPE</w:t>
      </w:r>
      <w:r w:rsidR="00D535C7" w:rsidRPr="008D1BC8">
        <w:rPr>
          <w:b/>
          <w:sz w:val="24"/>
          <w:szCs w:val="24"/>
        </w:rPr>
        <w:t>)</w:t>
      </w:r>
    </w:p>
    <w:p w14:paraId="39E8A914" w14:textId="5F4E3731" w:rsidR="00D16680" w:rsidRPr="008D1BC8" w:rsidRDefault="00D535C7" w:rsidP="00D535C7">
      <w:pPr>
        <w:pStyle w:val="Paragraphedeliste"/>
        <w:numPr>
          <w:ilvl w:val="0"/>
          <w:numId w:val="8"/>
        </w:numPr>
        <w:spacing w:line="360" w:lineRule="auto"/>
        <w:ind w:right="137"/>
        <w:rPr>
          <w:b/>
          <w:bCs/>
          <w:sz w:val="24"/>
          <w:szCs w:val="24"/>
        </w:rPr>
      </w:pPr>
      <w:r w:rsidRPr="008D1BC8">
        <w:rPr>
          <w:b/>
          <w:sz w:val="24"/>
          <w:szCs w:val="24"/>
        </w:rPr>
        <w:t xml:space="preserve">les représentants du secteur médico-social avec </w:t>
      </w:r>
      <w:r w:rsidR="00D16680" w:rsidRPr="008D1BC8">
        <w:rPr>
          <w:sz w:val="24"/>
          <w:szCs w:val="24"/>
        </w:rPr>
        <w:t xml:space="preserve">le </w:t>
      </w:r>
      <w:r w:rsidR="00D16680" w:rsidRPr="008D1BC8">
        <w:rPr>
          <w:b/>
          <w:sz w:val="24"/>
          <w:szCs w:val="24"/>
        </w:rPr>
        <w:t xml:space="preserve">CNDEE ( </w:t>
      </w:r>
      <w:r w:rsidR="00D16680" w:rsidRPr="008D1BC8">
        <w:rPr>
          <w:bCs/>
          <w:sz w:val="24"/>
          <w:szCs w:val="24"/>
        </w:rPr>
        <w:t>directeurs d’établissements pour personnes épileptiques</w:t>
      </w:r>
      <w:r w:rsidR="00D16680" w:rsidRPr="008D1BC8">
        <w:rPr>
          <w:b/>
          <w:sz w:val="24"/>
          <w:szCs w:val="24"/>
        </w:rPr>
        <w:t>)</w:t>
      </w:r>
      <w:r w:rsidRPr="008D1BC8">
        <w:rPr>
          <w:sz w:val="24"/>
          <w:szCs w:val="24"/>
        </w:rPr>
        <w:t xml:space="preserve"> et </w:t>
      </w:r>
      <w:r w:rsidRPr="008D1BC8">
        <w:rPr>
          <w:b/>
          <w:bCs/>
          <w:sz w:val="24"/>
          <w:szCs w:val="24"/>
        </w:rPr>
        <w:t>FAHRES (</w:t>
      </w:r>
      <w:r w:rsidRPr="008D1BC8">
        <w:rPr>
          <w:sz w:val="24"/>
          <w:szCs w:val="24"/>
          <w:shd w:val="clear" w:color="auto" w:fill="FFFFFF"/>
        </w:rPr>
        <w:t>Centre National de Ressources Handicaps Rares Épilepsies Sévères</w:t>
      </w:r>
      <w:r w:rsidRPr="008D1BC8">
        <w:rPr>
          <w:b/>
          <w:bCs/>
          <w:sz w:val="24"/>
          <w:szCs w:val="24"/>
          <w:shd w:val="clear" w:color="auto" w:fill="FFFFFF"/>
        </w:rPr>
        <w:t>)</w:t>
      </w:r>
    </w:p>
    <w:p w14:paraId="56A84657" w14:textId="77777777" w:rsidR="00B96897" w:rsidRPr="008D1BC8" w:rsidRDefault="00B96897" w:rsidP="00B96897">
      <w:pPr>
        <w:spacing w:line="360" w:lineRule="auto"/>
        <w:ind w:right="137"/>
        <w:rPr>
          <w:b/>
          <w:bCs/>
          <w:sz w:val="24"/>
          <w:szCs w:val="24"/>
        </w:rPr>
      </w:pPr>
    </w:p>
    <w:p w14:paraId="2DAB2D2C" w14:textId="069594D2" w:rsidR="00D16680" w:rsidRPr="008D1BC8" w:rsidRDefault="00D16680" w:rsidP="00D535C7">
      <w:pPr>
        <w:pStyle w:val="Corpsdetexte"/>
        <w:spacing w:line="360" w:lineRule="auto"/>
      </w:pPr>
    </w:p>
    <w:p w14:paraId="337AED85" w14:textId="59679B33" w:rsidR="00D535C7" w:rsidRDefault="00D535C7" w:rsidP="00B96897">
      <w:pPr>
        <w:pStyle w:val="Corpsdetexte"/>
        <w:pBdr>
          <w:top w:val="single" w:sz="4" w:space="1" w:color="auto"/>
          <w:left w:val="single" w:sz="4" w:space="4" w:color="auto"/>
          <w:bottom w:val="single" w:sz="4" w:space="1" w:color="auto"/>
          <w:right w:val="single" w:sz="4" w:space="4" w:color="auto"/>
        </w:pBdr>
        <w:spacing w:line="360" w:lineRule="auto"/>
        <w:jc w:val="center"/>
        <w:rPr>
          <w:b/>
          <w:bCs/>
        </w:rPr>
      </w:pPr>
      <w:r w:rsidRPr="008D1BC8">
        <w:rPr>
          <w:b/>
          <w:bCs/>
        </w:rPr>
        <w:t>Les missions du CNE sont de porter des projets fédératifs d’envergure nationale et d’instaurer un dialogue avec les autorités de santé en portant une voix unique, représentative tout à la fois des professionnels de santé (secteur sanitaire et médico-social), des patients et de leur entourage et des chercheurs.</w:t>
      </w:r>
    </w:p>
    <w:p w14:paraId="76B9D0CF" w14:textId="1B6938DE" w:rsidR="008448EA" w:rsidRPr="008448EA" w:rsidRDefault="008448EA" w:rsidP="00B96897">
      <w:pPr>
        <w:pStyle w:val="Corpsdetexte"/>
        <w:pBdr>
          <w:top w:val="single" w:sz="4" w:space="1" w:color="auto"/>
          <w:left w:val="single" w:sz="4" w:space="4" w:color="auto"/>
          <w:bottom w:val="single" w:sz="4" w:space="1" w:color="auto"/>
          <w:right w:val="single" w:sz="4" w:space="4" w:color="auto"/>
        </w:pBdr>
        <w:spacing w:line="360" w:lineRule="auto"/>
        <w:jc w:val="center"/>
        <w:rPr>
          <w:b/>
          <w:bCs/>
        </w:rPr>
      </w:pPr>
      <w:r>
        <w:rPr>
          <w:b/>
          <w:bCs/>
        </w:rPr>
        <w:t xml:space="preserve">Le CNE représente par ailleurs la France au sein du </w:t>
      </w:r>
      <w:r w:rsidRPr="008448EA">
        <w:rPr>
          <w:b/>
          <w:bCs/>
          <w:color w:val="333333"/>
          <w:shd w:val="clear" w:color="auto" w:fill="FFFFFF"/>
        </w:rPr>
        <w:t>Bureau international de l’Épilepsie</w:t>
      </w:r>
      <w:r>
        <w:rPr>
          <w:b/>
          <w:bCs/>
          <w:color w:val="333333"/>
          <w:shd w:val="clear" w:color="auto" w:fill="FFFFFF"/>
        </w:rPr>
        <w:t>, instance de l’ILAE.</w:t>
      </w:r>
    </w:p>
    <w:p w14:paraId="7E929664" w14:textId="58A0816C" w:rsidR="00BD3CC4" w:rsidRPr="008D1BC8" w:rsidRDefault="00BD3CC4" w:rsidP="00D535C7">
      <w:pPr>
        <w:pStyle w:val="Corpsdetexte"/>
        <w:spacing w:line="360" w:lineRule="auto"/>
      </w:pPr>
    </w:p>
    <w:p w14:paraId="1C0C76DD" w14:textId="77777777" w:rsidR="00B96897" w:rsidRPr="008D1BC8" w:rsidRDefault="00B96897">
      <w:pPr>
        <w:rPr>
          <w:sz w:val="24"/>
          <w:szCs w:val="24"/>
        </w:rPr>
      </w:pPr>
      <w:r w:rsidRPr="008D1BC8">
        <w:br w:type="page"/>
      </w:r>
    </w:p>
    <w:p w14:paraId="0E9B50E6" w14:textId="77777777" w:rsidR="00B96897" w:rsidRPr="008D1BC8" w:rsidRDefault="00B96897" w:rsidP="00B96897">
      <w:pPr>
        <w:pStyle w:val="Corpsdetexte"/>
        <w:spacing w:line="360" w:lineRule="auto"/>
        <w:jc w:val="center"/>
        <w:rPr>
          <w:b/>
          <w:bCs/>
          <w:sz w:val="32"/>
          <w:szCs w:val="32"/>
        </w:rPr>
      </w:pPr>
      <w:r w:rsidRPr="008D1BC8">
        <w:rPr>
          <w:b/>
          <w:bCs/>
          <w:sz w:val="32"/>
          <w:szCs w:val="32"/>
        </w:rPr>
        <w:lastRenderedPageBreak/>
        <w:t>Missions du CNE</w:t>
      </w:r>
    </w:p>
    <w:p w14:paraId="26FF5F5D" w14:textId="2FD0EFA9" w:rsidR="00B96897" w:rsidRPr="008D1BC8" w:rsidRDefault="00B96897" w:rsidP="00B96897">
      <w:pPr>
        <w:pStyle w:val="Corpsdetexte"/>
        <w:spacing w:line="360" w:lineRule="auto"/>
        <w:jc w:val="center"/>
        <w:rPr>
          <w:b/>
          <w:bCs/>
        </w:rPr>
      </w:pPr>
      <w:r w:rsidRPr="008D1BC8">
        <w:rPr>
          <w:b/>
          <w:bCs/>
        </w:rPr>
        <w:t>-ce qui a déjà été réalisé-</w:t>
      </w:r>
    </w:p>
    <w:p w14:paraId="5E438D70" w14:textId="77777777" w:rsidR="007578AD" w:rsidRPr="008D1BC8" w:rsidRDefault="007578AD" w:rsidP="00D535C7">
      <w:pPr>
        <w:pStyle w:val="Corpsdetexte"/>
        <w:spacing w:line="360" w:lineRule="auto"/>
      </w:pPr>
    </w:p>
    <w:p w14:paraId="4D2A185D" w14:textId="35C0A955" w:rsidR="00B96897" w:rsidRPr="008D1BC8" w:rsidRDefault="007578AD" w:rsidP="00D535C7">
      <w:pPr>
        <w:pStyle w:val="Corpsdetexte"/>
        <w:spacing w:line="360" w:lineRule="auto"/>
      </w:pPr>
      <w:r w:rsidRPr="008D1BC8">
        <w:t xml:space="preserve">La mobilisation des différents acteurs ayant amené à la création du CNE </w:t>
      </w:r>
      <w:r w:rsidR="008D1BC8">
        <w:t xml:space="preserve">a </w:t>
      </w:r>
      <w:r w:rsidRPr="008D1BC8">
        <w:t xml:space="preserve">mené à </w:t>
      </w:r>
      <w:r w:rsidR="003D5B09" w:rsidRPr="008D1BC8">
        <w:t>différentes prises de décisions</w:t>
      </w:r>
      <w:r w:rsidRPr="008D1BC8">
        <w:t> </w:t>
      </w:r>
      <w:r w:rsidR="003D5B09" w:rsidRPr="008D1BC8">
        <w:t>des autorités de santé, dont voici quelques exemples</w:t>
      </w:r>
      <w:r w:rsidR="008D1BC8">
        <w:t xml:space="preserve"> non exhaustifs</w:t>
      </w:r>
      <w:r w:rsidRPr="008D1BC8">
        <w:t>:</w:t>
      </w:r>
    </w:p>
    <w:p w14:paraId="2428652C" w14:textId="4C31035D" w:rsidR="003D5B09" w:rsidRPr="008D1BC8" w:rsidRDefault="003D5B09" w:rsidP="008D1BC8">
      <w:pPr>
        <w:pStyle w:val="Paragraphedeliste"/>
        <w:numPr>
          <w:ilvl w:val="0"/>
          <w:numId w:val="21"/>
        </w:numPr>
        <w:spacing w:before="1" w:line="360" w:lineRule="auto"/>
        <w:rPr>
          <w:sz w:val="24"/>
          <w:szCs w:val="24"/>
        </w:rPr>
      </w:pPr>
      <w:r w:rsidRPr="008D1BC8">
        <w:rPr>
          <w:sz w:val="24"/>
          <w:szCs w:val="24"/>
        </w:rPr>
        <w:t>La Caisse</w:t>
      </w:r>
      <w:r w:rsidRPr="008D1BC8">
        <w:rPr>
          <w:spacing w:val="-6"/>
          <w:sz w:val="24"/>
          <w:szCs w:val="24"/>
        </w:rPr>
        <w:t xml:space="preserve"> </w:t>
      </w:r>
      <w:r w:rsidRPr="008D1BC8">
        <w:rPr>
          <w:sz w:val="24"/>
          <w:szCs w:val="24"/>
        </w:rPr>
        <w:t>Nationale</w:t>
      </w:r>
      <w:r w:rsidRPr="008D1BC8">
        <w:rPr>
          <w:spacing w:val="-5"/>
          <w:sz w:val="24"/>
          <w:szCs w:val="24"/>
        </w:rPr>
        <w:t xml:space="preserve"> </w:t>
      </w:r>
      <w:r w:rsidRPr="008D1BC8">
        <w:rPr>
          <w:sz w:val="24"/>
          <w:szCs w:val="24"/>
        </w:rPr>
        <w:t>de</w:t>
      </w:r>
      <w:r w:rsidRPr="008D1BC8">
        <w:rPr>
          <w:spacing w:val="-5"/>
          <w:sz w:val="24"/>
          <w:szCs w:val="24"/>
        </w:rPr>
        <w:t xml:space="preserve"> </w:t>
      </w:r>
      <w:r w:rsidRPr="008D1BC8">
        <w:rPr>
          <w:sz w:val="24"/>
          <w:szCs w:val="24"/>
        </w:rPr>
        <w:t>Solidarité</w:t>
      </w:r>
      <w:r w:rsidRPr="008D1BC8">
        <w:rPr>
          <w:spacing w:val="-4"/>
          <w:sz w:val="24"/>
          <w:szCs w:val="24"/>
        </w:rPr>
        <w:t xml:space="preserve"> </w:t>
      </w:r>
      <w:r w:rsidRPr="008D1BC8">
        <w:rPr>
          <w:sz w:val="24"/>
          <w:szCs w:val="24"/>
        </w:rPr>
        <w:t>à</w:t>
      </w:r>
      <w:r w:rsidRPr="008D1BC8">
        <w:rPr>
          <w:spacing w:val="-4"/>
          <w:sz w:val="24"/>
          <w:szCs w:val="24"/>
        </w:rPr>
        <w:t xml:space="preserve"> </w:t>
      </w:r>
      <w:r w:rsidRPr="008D1BC8">
        <w:rPr>
          <w:sz w:val="24"/>
          <w:szCs w:val="24"/>
        </w:rPr>
        <w:t>l’Autonomie</w:t>
      </w:r>
      <w:r w:rsidRPr="008D1BC8">
        <w:rPr>
          <w:spacing w:val="-3"/>
          <w:sz w:val="24"/>
          <w:szCs w:val="24"/>
        </w:rPr>
        <w:t xml:space="preserve"> (</w:t>
      </w:r>
      <w:r w:rsidRPr="008D1BC8">
        <w:rPr>
          <w:sz w:val="24"/>
          <w:szCs w:val="24"/>
        </w:rPr>
        <w:t>CNSA) a inscrit des actions spécifiques portant sur l’épilepsie sévère dans le schéma handicaps rares 2009-2013</w:t>
      </w:r>
      <w:r w:rsidRPr="008D1BC8">
        <w:rPr>
          <w:sz w:val="24"/>
          <w:szCs w:val="24"/>
          <w:vertAlign w:val="superscript"/>
        </w:rPr>
        <w:t xml:space="preserve"> </w:t>
      </w:r>
      <w:r w:rsidRPr="008D1BC8">
        <w:rPr>
          <w:sz w:val="24"/>
          <w:szCs w:val="24"/>
        </w:rPr>
        <w:t>(</w:t>
      </w:r>
      <w:hyperlink r:id="rId8">
        <w:r w:rsidRPr="008D1BC8">
          <w:rPr>
            <w:spacing w:val="-2"/>
            <w:sz w:val="24"/>
            <w:szCs w:val="24"/>
          </w:rPr>
          <w:t>http://www.cnsa.fr/IMG/pdf/CNSA_Schema-national-Handicap-rare.pdf</w:t>
        </w:r>
      </w:hyperlink>
      <w:r w:rsidRPr="008D1BC8">
        <w:rPr>
          <w:spacing w:val="-2"/>
          <w:sz w:val="24"/>
          <w:szCs w:val="24"/>
        </w:rPr>
        <w:t>)</w:t>
      </w:r>
    </w:p>
    <w:p w14:paraId="51056491" w14:textId="3CBE0321" w:rsidR="007578AD" w:rsidRPr="008D1BC8" w:rsidRDefault="007578AD" w:rsidP="008D1BC8">
      <w:pPr>
        <w:pStyle w:val="Corpsdetexte"/>
        <w:spacing w:line="360" w:lineRule="auto"/>
      </w:pPr>
    </w:p>
    <w:p w14:paraId="5BE33A79" w14:textId="15091118" w:rsidR="003D5B09" w:rsidRPr="008D1BC8" w:rsidRDefault="003D5B09" w:rsidP="008D1BC8">
      <w:pPr>
        <w:pStyle w:val="Paragraphedeliste"/>
        <w:numPr>
          <w:ilvl w:val="0"/>
          <w:numId w:val="21"/>
        </w:numPr>
        <w:spacing w:line="360" w:lineRule="auto"/>
        <w:rPr>
          <w:sz w:val="24"/>
          <w:szCs w:val="24"/>
        </w:rPr>
      </w:pPr>
      <w:r w:rsidRPr="008448EA">
        <w:rPr>
          <w:sz w:val="24"/>
          <w:szCs w:val="24"/>
        </w:rPr>
        <w:t>La loi de Santé Publique du 09 Août 2004 a</w:t>
      </w:r>
      <w:r w:rsidRPr="008D1BC8">
        <w:rPr>
          <w:b/>
          <w:sz w:val="24"/>
          <w:szCs w:val="24"/>
        </w:rPr>
        <w:t xml:space="preserve"> </w:t>
      </w:r>
      <w:r w:rsidRPr="008D1BC8">
        <w:rPr>
          <w:sz w:val="24"/>
          <w:szCs w:val="24"/>
        </w:rPr>
        <w:t>inclus u</w:t>
      </w:r>
      <w:r w:rsidR="008D1BC8" w:rsidRPr="008D1BC8">
        <w:rPr>
          <w:sz w:val="24"/>
          <w:szCs w:val="24"/>
        </w:rPr>
        <w:t xml:space="preserve">n </w:t>
      </w:r>
      <w:r w:rsidRPr="008D1BC8">
        <w:rPr>
          <w:sz w:val="24"/>
          <w:szCs w:val="24"/>
        </w:rPr>
        <w:t xml:space="preserve">objectif 62 </w:t>
      </w:r>
      <w:r w:rsidR="008D1BC8" w:rsidRPr="008D1BC8">
        <w:rPr>
          <w:sz w:val="24"/>
          <w:szCs w:val="24"/>
        </w:rPr>
        <w:t>« </w:t>
      </w:r>
      <w:r w:rsidRPr="008D1BC8">
        <w:rPr>
          <w:sz w:val="24"/>
          <w:szCs w:val="24"/>
        </w:rPr>
        <w:t>épilepsie</w:t>
      </w:r>
      <w:r w:rsidR="008D1BC8" w:rsidRPr="008D1BC8">
        <w:rPr>
          <w:sz w:val="24"/>
          <w:szCs w:val="24"/>
        </w:rPr>
        <w:t> »</w:t>
      </w:r>
      <w:r w:rsidRPr="008D1BC8">
        <w:rPr>
          <w:sz w:val="24"/>
          <w:szCs w:val="24"/>
        </w:rPr>
        <w:t xml:space="preserve"> ainsi </w:t>
      </w:r>
      <w:r w:rsidR="008D1BC8" w:rsidRPr="008D1BC8">
        <w:rPr>
          <w:sz w:val="24"/>
          <w:szCs w:val="24"/>
        </w:rPr>
        <w:t xml:space="preserve">libellé </w:t>
      </w:r>
      <w:r w:rsidRPr="008D1BC8">
        <w:rPr>
          <w:sz w:val="24"/>
          <w:szCs w:val="24"/>
        </w:rPr>
        <w:t>: "prévenir les limitations</w:t>
      </w:r>
      <w:r w:rsidRPr="008D1BC8">
        <w:rPr>
          <w:spacing w:val="80"/>
          <w:sz w:val="24"/>
          <w:szCs w:val="24"/>
        </w:rPr>
        <w:t xml:space="preserve"> </w:t>
      </w:r>
      <w:r w:rsidRPr="008D1BC8">
        <w:rPr>
          <w:sz w:val="24"/>
          <w:szCs w:val="24"/>
        </w:rPr>
        <w:t>cognitives et leurs conséquences chez les enfants souffrant d'une épilepsie", avec comme objectif préalable: "la réalisation d’étude quantifiant l'impact global de la maladie sur le développement cognitif chez l'enfant"</w:t>
      </w:r>
    </w:p>
    <w:p w14:paraId="2DF304F2" w14:textId="5F1177AD" w:rsidR="003D5B09" w:rsidRPr="008D1BC8" w:rsidRDefault="003D5B09" w:rsidP="008D1BC8">
      <w:pPr>
        <w:spacing w:line="360" w:lineRule="auto"/>
        <w:rPr>
          <w:sz w:val="24"/>
          <w:szCs w:val="24"/>
        </w:rPr>
      </w:pPr>
    </w:p>
    <w:p w14:paraId="3C2917CB" w14:textId="33891418" w:rsidR="003D5B09" w:rsidRPr="008D1BC8" w:rsidRDefault="003D5B09" w:rsidP="008D1BC8">
      <w:pPr>
        <w:pStyle w:val="Paragraphedeliste"/>
        <w:numPr>
          <w:ilvl w:val="0"/>
          <w:numId w:val="21"/>
        </w:numPr>
        <w:spacing w:line="360" w:lineRule="auto"/>
        <w:rPr>
          <w:sz w:val="24"/>
          <w:szCs w:val="24"/>
        </w:rPr>
      </w:pPr>
      <w:r w:rsidRPr="008D1BC8">
        <w:rPr>
          <w:sz w:val="24"/>
          <w:szCs w:val="24"/>
        </w:rPr>
        <w:t>L’épilepsie a été incluse dans la liste des 3 pathologies neurologiques chroniques pouvant être prises en charge par les infirmier</w:t>
      </w:r>
      <w:r w:rsidR="008D1BC8" w:rsidRPr="008D1BC8">
        <w:rPr>
          <w:sz w:val="24"/>
          <w:szCs w:val="24"/>
        </w:rPr>
        <w:t>s</w:t>
      </w:r>
      <w:r w:rsidRPr="008D1BC8">
        <w:rPr>
          <w:sz w:val="24"/>
          <w:szCs w:val="24"/>
        </w:rPr>
        <w:t xml:space="preserve"> exerçant en pratique avancée (IPA) (arrêté du 18 Juillet 2018)</w:t>
      </w:r>
    </w:p>
    <w:p w14:paraId="3F5E0E5A" w14:textId="77777777" w:rsidR="003D5B09" w:rsidRPr="008D1BC8" w:rsidRDefault="003D5B09" w:rsidP="003D5B09">
      <w:pPr>
        <w:rPr>
          <w:iCs/>
        </w:rPr>
      </w:pPr>
    </w:p>
    <w:p w14:paraId="23A3077B" w14:textId="4062B733" w:rsidR="007578AD" w:rsidRPr="008D1BC8" w:rsidRDefault="007578AD" w:rsidP="003D5B09"/>
    <w:p w14:paraId="261AFE3D" w14:textId="4BDF9266" w:rsidR="007578AD" w:rsidRPr="008D1BC8" w:rsidRDefault="007578AD" w:rsidP="00D535C7">
      <w:pPr>
        <w:pStyle w:val="Corpsdetexte"/>
        <w:spacing w:line="360" w:lineRule="auto"/>
        <w:rPr>
          <w:b/>
          <w:bCs/>
        </w:rPr>
      </w:pPr>
      <w:r w:rsidRPr="008D1BC8">
        <w:rPr>
          <w:b/>
          <w:bCs/>
        </w:rPr>
        <w:t>Actions propres du CNE</w:t>
      </w:r>
      <w:r w:rsidR="008448EA">
        <w:rPr>
          <w:b/>
          <w:bCs/>
        </w:rPr>
        <w:t> :</w:t>
      </w:r>
    </w:p>
    <w:p w14:paraId="623BC364" w14:textId="77777777" w:rsidR="007578AD" w:rsidRPr="008D1BC8" w:rsidRDefault="007578AD" w:rsidP="00D535C7">
      <w:pPr>
        <w:pStyle w:val="Corpsdetexte"/>
        <w:spacing w:line="360" w:lineRule="auto"/>
        <w:rPr>
          <w:b/>
          <w:bCs/>
        </w:rPr>
      </w:pPr>
    </w:p>
    <w:p w14:paraId="62305B48" w14:textId="6A5FF6BD" w:rsidR="00B96897" w:rsidRPr="008D1BC8" w:rsidRDefault="00B96897" w:rsidP="007578AD">
      <w:pPr>
        <w:pStyle w:val="Titre1"/>
        <w:spacing w:line="360" w:lineRule="auto"/>
        <w:jc w:val="left"/>
      </w:pPr>
      <w:r w:rsidRPr="008D1BC8">
        <w:rPr>
          <w:u w:val="single"/>
        </w:rPr>
        <w:t>Amélioration de la prise en</w:t>
      </w:r>
      <w:r w:rsidRPr="008D1BC8">
        <w:rPr>
          <w:spacing w:val="-1"/>
          <w:u w:val="single"/>
        </w:rPr>
        <w:t xml:space="preserve"> </w:t>
      </w:r>
      <w:r w:rsidRPr="008D1BC8">
        <w:rPr>
          <w:u w:val="single"/>
        </w:rPr>
        <w:t>charge des</w:t>
      </w:r>
      <w:r w:rsidRPr="008D1BC8">
        <w:rPr>
          <w:spacing w:val="-1"/>
          <w:u w:val="single"/>
        </w:rPr>
        <w:t xml:space="preserve"> </w:t>
      </w:r>
      <w:r w:rsidRPr="008D1BC8">
        <w:rPr>
          <w:u w:val="single"/>
        </w:rPr>
        <w:t>patients</w:t>
      </w:r>
      <w:r w:rsidRPr="008D1BC8">
        <w:rPr>
          <w:spacing w:val="-1"/>
          <w:u w:val="single"/>
        </w:rPr>
        <w:t xml:space="preserve"> </w:t>
      </w:r>
      <w:r w:rsidRPr="008D1BC8">
        <w:rPr>
          <w:u w:val="single"/>
        </w:rPr>
        <w:t>souffrant</w:t>
      </w:r>
      <w:r w:rsidRPr="008D1BC8">
        <w:rPr>
          <w:spacing w:val="-1"/>
          <w:u w:val="single"/>
        </w:rPr>
        <w:t xml:space="preserve"> </w:t>
      </w:r>
      <w:r w:rsidRPr="008D1BC8">
        <w:rPr>
          <w:spacing w:val="-2"/>
          <w:u w:val="single"/>
        </w:rPr>
        <w:t>d’épilepsie</w:t>
      </w:r>
    </w:p>
    <w:p w14:paraId="7E569960" w14:textId="77777777" w:rsidR="00B96897" w:rsidRPr="008D1BC8" w:rsidRDefault="00B96897" w:rsidP="007578AD">
      <w:pPr>
        <w:spacing w:line="360" w:lineRule="auto"/>
        <w:rPr>
          <w:sz w:val="24"/>
          <w:szCs w:val="24"/>
        </w:rPr>
      </w:pPr>
    </w:p>
    <w:p w14:paraId="76C480A8" w14:textId="77777777" w:rsidR="003D5B09" w:rsidRPr="008D1BC8" w:rsidRDefault="007578AD" w:rsidP="003D5B09">
      <w:pPr>
        <w:pStyle w:val="Corpsdetexte"/>
        <w:numPr>
          <w:ilvl w:val="0"/>
          <w:numId w:val="13"/>
        </w:numPr>
        <w:spacing w:line="360" w:lineRule="auto"/>
        <w:ind w:right="138"/>
        <w:jc w:val="both"/>
      </w:pPr>
      <w:r w:rsidRPr="008D1BC8">
        <w:t xml:space="preserve">le CNE a été un acteur majeur de la </w:t>
      </w:r>
      <w:r w:rsidRPr="008D1BC8">
        <w:rPr>
          <w:b/>
          <w:bCs/>
        </w:rPr>
        <w:t>reva</w:t>
      </w:r>
      <w:r w:rsidRPr="008D1BC8">
        <w:rPr>
          <w:b/>
        </w:rPr>
        <w:t xml:space="preserve">lorisation des actes d’EEG et de la vidéo-EEG </w:t>
      </w:r>
      <w:r w:rsidRPr="008D1BC8">
        <w:t>par la CNAMTS</w:t>
      </w:r>
      <w:r w:rsidRPr="008D1BC8">
        <w:rPr>
          <w:b/>
        </w:rPr>
        <w:t xml:space="preserve">. </w:t>
      </w:r>
      <w:r w:rsidRPr="008D1BC8">
        <w:rPr>
          <w:bCs/>
        </w:rPr>
        <w:t>Ces actes sont en effet un é</w:t>
      </w:r>
      <w:r w:rsidRPr="008D1BC8">
        <w:t>lément majeur du bilan diagnostique et du suivi des patients, le constat était que l’accès à l’EEG et à la vidéo-EEG s’était considérablement réduit ces dernières années en raison d’une réduction drastique de la cotation des actes correspondant, avec deux conséquences très négatives pour la prise en charge des patients: les neurologues libéraux abandonnaient cette technique, contribuant à l’accroissement des erreurs diagnostiques et des prises en charge thérapeutiques inadaptées, les centres experts étaient dans l’impossibilité de développer leurs programmes de chirurgie de</w:t>
      </w:r>
      <w:r w:rsidRPr="008D1BC8">
        <w:rPr>
          <w:spacing w:val="-1"/>
        </w:rPr>
        <w:t xml:space="preserve"> </w:t>
      </w:r>
      <w:r w:rsidRPr="008D1BC8">
        <w:t>l’épilepsie, dans la mesure</w:t>
      </w:r>
      <w:r w:rsidRPr="008D1BC8">
        <w:rPr>
          <w:spacing w:val="-1"/>
        </w:rPr>
        <w:t xml:space="preserve"> </w:t>
      </w:r>
      <w:r w:rsidRPr="008D1BC8">
        <w:t>où le financement</w:t>
      </w:r>
      <w:r w:rsidRPr="008D1BC8">
        <w:rPr>
          <w:spacing w:val="-1"/>
        </w:rPr>
        <w:t xml:space="preserve"> </w:t>
      </w:r>
      <w:r w:rsidRPr="008D1BC8">
        <w:t>de</w:t>
      </w:r>
      <w:r w:rsidRPr="008D1BC8">
        <w:rPr>
          <w:spacing w:val="-1"/>
        </w:rPr>
        <w:t xml:space="preserve"> </w:t>
      </w:r>
      <w:r w:rsidRPr="008D1BC8">
        <w:t>leur activité par la</w:t>
      </w:r>
      <w:r w:rsidRPr="008D1BC8">
        <w:rPr>
          <w:spacing w:val="-1"/>
        </w:rPr>
        <w:t xml:space="preserve"> </w:t>
      </w:r>
      <w:r w:rsidRPr="008D1BC8">
        <w:t xml:space="preserve">T2A leur était </w:t>
      </w:r>
      <w:r w:rsidRPr="008D1BC8">
        <w:rPr>
          <w:spacing w:val="-2"/>
        </w:rPr>
        <w:t>défavorable.</w:t>
      </w:r>
    </w:p>
    <w:p w14:paraId="7DC8D3CF" w14:textId="44DCD0BB" w:rsidR="008D1BC8" w:rsidRPr="008448EA" w:rsidRDefault="003D5B09" w:rsidP="008D1BC8">
      <w:pPr>
        <w:pStyle w:val="Corpsdetexte"/>
        <w:numPr>
          <w:ilvl w:val="0"/>
          <w:numId w:val="13"/>
        </w:numPr>
        <w:spacing w:line="360" w:lineRule="auto"/>
        <w:ind w:right="138"/>
        <w:jc w:val="both"/>
      </w:pPr>
      <w:r w:rsidRPr="008D1BC8">
        <w:lastRenderedPageBreak/>
        <w:t xml:space="preserve">De même le CNE et ses membres ont participé de façon active aux </w:t>
      </w:r>
      <w:r w:rsidRPr="008D1BC8">
        <w:rPr>
          <w:b/>
          <w:bCs/>
        </w:rPr>
        <w:t>recommandations HAS</w:t>
      </w:r>
      <w:r w:rsidRPr="008D1BC8">
        <w:t xml:space="preserve"> </w:t>
      </w:r>
      <w:r w:rsidRPr="008D1BC8">
        <w:rPr>
          <w:b/>
          <w:bCs/>
        </w:rPr>
        <w:t>sur la prise en charge des épilepsies de l’enfant et de l’adulte</w:t>
      </w:r>
      <w:r w:rsidRPr="008D1BC8">
        <w:t xml:space="preserve"> (</w:t>
      </w:r>
      <w:hyperlink r:id="rId9" w:history="1">
        <w:r w:rsidR="008D1BC8" w:rsidRPr="002C0D60">
          <w:rPr>
            <w:rStyle w:val="Lienhypertexte"/>
            <w:sz w:val="20"/>
            <w:szCs w:val="20"/>
          </w:rPr>
          <w:t>https://www.has-sante.fr/jcms/p_3214468/fr/epilepsies-prise-en-charge-des-enfants-et-des-adultes</w:t>
        </w:r>
      </w:hyperlink>
      <w:r w:rsidRPr="008D1BC8">
        <w:rPr>
          <w:sz w:val="20"/>
          <w:szCs w:val="20"/>
        </w:rPr>
        <w:t>)</w:t>
      </w:r>
      <w:r w:rsidR="008448EA">
        <w:rPr>
          <w:sz w:val="20"/>
          <w:szCs w:val="20"/>
        </w:rPr>
        <w:t xml:space="preserve"> </w:t>
      </w:r>
      <w:r w:rsidR="008448EA" w:rsidRPr="008448EA">
        <w:t>qui ont déjà été résumées.</w:t>
      </w:r>
    </w:p>
    <w:p w14:paraId="4D81D978" w14:textId="2C0FA574" w:rsidR="008D1BC8" w:rsidRPr="00686889" w:rsidRDefault="003D5B09" w:rsidP="008D1BC8">
      <w:pPr>
        <w:pStyle w:val="Corpsdetexte"/>
        <w:numPr>
          <w:ilvl w:val="0"/>
          <w:numId w:val="13"/>
        </w:numPr>
        <w:spacing w:line="360" w:lineRule="auto"/>
        <w:ind w:right="138"/>
        <w:jc w:val="both"/>
      </w:pPr>
      <w:r w:rsidRPr="008D1BC8">
        <w:t xml:space="preserve">Le CNE a établi en 2025 un </w:t>
      </w:r>
      <w:r w:rsidRPr="008D1BC8">
        <w:rPr>
          <w:b/>
          <w:bCs/>
        </w:rPr>
        <w:t>cahier des charges pour le dép</w:t>
      </w:r>
      <w:r w:rsidR="008D1BC8" w:rsidRPr="008D1BC8">
        <w:rPr>
          <w:b/>
          <w:bCs/>
        </w:rPr>
        <w:t>l</w:t>
      </w:r>
      <w:r w:rsidRPr="008D1BC8">
        <w:rPr>
          <w:b/>
          <w:bCs/>
        </w:rPr>
        <w:t xml:space="preserve">oiement à l’échelle nationale d’équipes de ressource en </w:t>
      </w:r>
      <w:r w:rsidR="008D1BC8" w:rsidRPr="008D1BC8">
        <w:rPr>
          <w:b/>
          <w:bCs/>
        </w:rPr>
        <w:t>é</w:t>
      </w:r>
      <w:r w:rsidRPr="008D1BC8">
        <w:rPr>
          <w:b/>
          <w:bCs/>
        </w:rPr>
        <w:t>pil</w:t>
      </w:r>
      <w:r w:rsidR="008D1BC8" w:rsidRPr="008D1BC8">
        <w:rPr>
          <w:b/>
          <w:bCs/>
        </w:rPr>
        <w:t>epsie (ERE)</w:t>
      </w:r>
      <w:r w:rsidR="008D1BC8" w:rsidRPr="008D1BC8">
        <w:t>. Il apparaît suite aux recommandations de l’HAS que le modèle des équipes ressource épilepsies permet d’une part, la coordination entre les nombreux acteurs des structures sanitaires et médico-sociales, socio-professionnelles et scolaires et, d’autre part, une offre de prise en charge individualisée, flexible, globale et totalement adaptée aux besoins des personnes avec épilepsie</w:t>
      </w:r>
      <w:r w:rsidR="008D1BC8">
        <w:t xml:space="preserve">. </w:t>
      </w:r>
      <w:r w:rsidR="008448EA">
        <w:t xml:space="preserve">Ce cahier des charges a été </w:t>
      </w:r>
      <w:r w:rsidR="008D1BC8">
        <w:t>élaboré à partir des</w:t>
      </w:r>
      <w:r w:rsidR="008D1BC8" w:rsidRPr="00686889">
        <w:t xml:space="preserve"> retours d’expérience </w:t>
      </w:r>
      <w:r w:rsidR="008D1BC8" w:rsidRPr="008D1BC8">
        <w:t>des deux Équipes Ressource Épilepsies déjà en fonctionnement en Bretagne et en Haute-Savoie</w:t>
      </w:r>
      <w:r w:rsidR="008D1BC8" w:rsidRPr="00686889">
        <w:t>, dont le</w:t>
      </w:r>
      <w:r w:rsidR="008D1BC8">
        <w:t xml:space="preserve"> modèle d’intervention</w:t>
      </w:r>
      <w:r w:rsidR="008D1BC8" w:rsidRPr="00686889">
        <w:t xml:space="preserve"> a été jugé exemplaire pour :</w:t>
      </w:r>
    </w:p>
    <w:p w14:paraId="09809E39" w14:textId="5ACC8EC4" w:rsidR="008D1BC8" w:rsidRPr="008D1BC8" w:rsidRDefault="008D1BC8" w:rsidP="008D1BC8">
      <w:pPr>
        <w:pStyle w:val="Paragraphedeliste"/>
        <w:widowControl/>
        <w:numPr>
          <w:ilvl w:val="0"/>
          <w:numId w:val="14"/>
        </w:numPr>
        <w:autoSpaceDE/>
        <w:autoSpaceDN/>
        <w:spacing w:before="0" w:after="160" w:line="360" w:lineRule="auto"/>
        <w:ind w:right="0"/>
        <w:contextualSpacing/>
      </w:pPr>
      <w:r w:rsidRPr="008D1BC8">
        <w:t xml:space="preserve">appuyer l’évaluation des besoins des </w:t>
      </w:r>
      <w:r>
        <w:t>patients avec épilepsie</w:t>
      </w:r>
      <w:r w:rsidRPr="008D1BC8">
        <w:t xml:space="preserve">, et soutenir des parcours flexibles, au plus près </w:t>
      </w:r>
      <w:r>
        <w:t>leurs</w:t>
      </w:r>
      <w:r w:rsidRPr="008D1BC8">
        <w:t xml:space="preserve"> besoins et </w:t>
      </w:r>
      <w:r>
        <w:t xml:space="preserve">de leurs </w:t>
      </w:r>
      <w:r w:rsidRPr="008D1BC8">
        <w:t>projets (incluant le maintien dans la scolarité et dans l’emploi), dans une logique de décloisonnement des différents secteurs (sanitaires, médico-sociaux, scolaires, professionnels, etc.) et en subsidiarité</w:t>
      </w:r>
    </w:p>
    <w:p w14:paraId="2642AB14" w14:textId="4A4FBA3D" w:rsidR="008D1BC8" w:rsidRDefault="008D1BC8" w:rsidP="008D1BC8">
      <w:pPr>
        <w:pStyle w:val="Paragraphedeliste"/>
        <w:widowControl/>
        <w:numPr>
          <w:ilvl w:val="0"/>
          <w:numId w:val="14"/>
        </w:numPr>
        <w:autoSpaceDE/>
        <w:autoSpaceDN/>
        <w:spacing w:before="0" w:after="160" w:line="360" w:lineRule="auto"/>
        <w:ind w:right="0"/>
        <w:contextualSpacing/>
      </w:pPr>
      <w:r>
        <w:rPr>
          <w:noProof/>
        </w:rPr>
        <mc:AlternateContent>
          <mc:Choice Requires="wps">
            <w:drawing>
              <wp:anchor distT="0" distB="0" distL="114300" distR="114300" simplePos="0" relativeHeight="487591936" behindDoc="0" locked="0" layoutInCell="1" allowOverlap="1" wp14:anchorId="050FEB9F" wp14:editId="7B34C38B">
                <wp:simplePos x="0" y="0"/>
                <wp:positionH relativeFrom="column">
                  <wp:posOffset>-187325</wp:posOffset>
                </wp:positionH>
                <wp:positionV relativeFrom="paragraph">
                  <wp:posOffset>487045</wp:posOffset>
                </wp:positionV>
                <wp:extent cx="6486525" cy="39814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6486525" cy="398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B3CFBE" id="Rectangle 12" o:spid="_x0000_s1026" style="position:absolute;margin-left:-14.75pt;margin-top:38.35pt;width:510.75pt;height:313.5pt;z-index:487591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" filled="f" strokecolor="#243f60 [1604]" strokeweight="2pt"/>
            </w:pict>
          </mc:Fallback>
        </mc:AlternateContent>
      </w:r>
      <w:r w:rsidRPr="008D1BC8">
        <w:t>développer et/ou renforcer les compétences des acteurs territoriaux et entretenir une dynamique de réseau active et collaborative autour de l’épilepsie</w:t>
      </w:r>
    </w:p>
    <w:p w14:paraId="5C144B10" w14:textId="4A9E70A2" w:rsidR="008D1BC8" w:rsidRPr="008D1BC8" w:rsidRDefault="008D1BC8" w:rsidP="008D1BC8">
      <w:pPr>
        <w:widowControl/>
        <w:autoSpaceDE/>
        <w:autoSpaceDN/>
        <w:spacing w:after="160" w:line="360" w:lineRule="auto"/>
        <w:contextualSpacing/>
        <w:rPr>
          <w:b/>
          <w:bCs/>
        </w:rPr>
      </w:pPr>
      <w:r w:rsidRPr="008D1BC8">
        <w:rPr>
          <w:b/>
          <w:bCs/>
        </w:rPr>
        <w:t>Résumé du cahier des charges ERE</w:t>
      </w:r>
    </w:p>
    <w:p w14:paraId="2A452BFB" w14:textId="77777777" w:rsidR="008D1BC8" w:rsidRPr="00935F8C" w:rsidRDefault="008D1BC8" w:rsidP="008D1BC8">
      <w:pPr>
        <w:rPr>
          <w:b/>
          <w:bCs/>
          <w:color w:val="4F81BD" w:themeColor="accent1"/>
        </w:rPr>
      </w:pPr>
      <w:r w:rsidRPr="00935F8C">
        <w:rPr>
          <w:b/>
          <w:bCs/>
          <w:color w:val="4F81BD" w:themeColor="accent1"/>
        </w:rPr>
        <w:t>Objectifs du dispositif</w:t>
      </w:r>
    </w:p>
    <w:p w14:paraId="3E0D3BE3" w14:textId="77777777" w:rsidR="008D1BC8" w:rsidRPr="00935F8C" w:rsidRDefault="008D1BC8" w:rsidP="008D1BC8">
      <w:r w:rsidRPr="00935F8C">
        <w:t>L’objectif principal est la création d’équipes ressources territorialisées pour :</w:t>
      </w:r>
    </w:p>
    <w:p w14:paraId="1CBF407E" w14:textId="77777777" w:rsidR="008D1BC8" w:rsidRPr="00935F8C" w:rsidRDefault="008D1BC8" w:rsidP="008D1BC8">
      <w:pPr>
        <w:widowControl/>
        <w:numPr>
          <w:ilvl w:val="0"/>
          <w:numId w:val="15"/>
        </w:numPr>
        <w:autoSpaceDE/>
        <w:autoSpaceDN/>
        <w:spacing w:after="120"/>
        <w:ind w:left="714" w:hanging="357"/>
      </w:pPr>
      <w:r w:rsidRPr="00935F8C">
        <w:t>Assurer la continuité et la qualité des parcours de soins et de vie,</w:t>
      </w:r>
    </w:p>
    <w:p w14:paraId="7019F11F" w14:textId="77777777" w:rsidR="008D1BC8" w:rsidRPr="00935F8C" w:rsidRDefault="008D1BC8" w:rsidP="008D1BC8">
      <w:pPr>
        <w:widowControl/>
        <w:numPr>
          <w:ilvl w:val="0"/>
          <w:numId w:val="15"/>
        </w:numPr>
        <w:autoSpaceDE/>
        <w:autoSpaceDN/>
        <w:spacing w:after="120"/>
        <w:ind w:left="714" w:hanging="357"/>
      </w:pPr>
      <w:r w:rsidRPr="00935F8C">
        <w:t>Soutenir les PAE à risque de rupture de parcours,</w:t>
      </w:r>
    </w:p>
    <w:p w14:paraId="2E4419D0" w14:textId="77777777" w:rsidR="008D1BC8" w:rsidRPr="00935F8C" w:rsidRDefault="008D1BC8" w:rsidP="008D1BC8">
      <w:pPr>
        <w:widowControl/>
        <w:numPr>
          <w:ilvl w:val="0"/>
          <w:numId w:val="15"/>
        </w:numPr>
        <w:autoSpaceDE/>
        <w:autoSpaceDN/>
        <w:spacing w:after="120"/>
        <w:ind w:left="714" w:hanging="357"/>
      </w:pPr>
      <w:r w:rsidRPr="00935F8C">
        <w:t>Promouvoir leur inclusion et autonomie,</w:t>
      </w:r>
    </w:p>
    <w:p w14:paraId="059F1B9B" w14:textId="77777777" w:rsidR="008D1BC8" w:rsidRPr="00935F8C" w:rsidRDefault="008D1BC8" w:rsidP="008D1BC8">
      <w:pPr>
        <w:widowControl/>
        <w:numPr>
          <w:ilvl w:val="0"/>
          <w:numId w:val="15"/>
        </w:numPr>
        <w:autoSpaceDE/>
        <w:autoSpaceDN/>
        <w:spacing w:after="120"/>
        <w:ind w:left="714" w:hanging="357"/>
      </w:pPr>
      <w:r w:rsidRPr="00935F8C">
        <w:t>Renforcer les compétences des professionnels et aidants,</w:t>
      </w:r>
    </w:p>
    <w:p w14:paraId="43F2B105" w14:textId="77777777" w:rsidR="008D1BC8" w:rsidRPr="00935F8C" w:rsidRDefault="008D1BC8" w:rsidP="008D1BC8">
      <w:pPr>
        <w:widowControl/>
        <w:numPr>
          <w:ilvl w:val="0"/>
          <w:numId w:val="15"/>
        </w:numPr>
        <w:autoSpaceDE/>
        <w:autoSpaceDN/>
        <w:spacing w:after="120"/>
        <w:ind w:left="714" w:hanging="357"/>
      </w:pPr>
      <w:r w:rsidRPr="00935F8C">
        <w:t>Offrir une réponse homogène et équitable sur le territoire national.</w:t>
      </w:r>
    </w:p>
    <w:p w14:paraId="507DF0FF" w14:textId="77777777" w:rsidR="008D1BC8" w:rsidRPr="00935F8C" w:rsidRDefault="008D1BC8" w:rsidP="008D1BC8">
      <w:pPr>
        <w:rPr>
          <w:b/>
          <w:bCs/>
          <w:color w:val="4F81BD" w:themeColor="accent1"/>
        </w:rPr>
      </w:pPr>
      <w:r w:rsidRPr="00935F8C">
        <w:rPr>
          <w:b/>
          <w:bCs/>
          <w:color w:val="4F81BD" w:themeColor="accent1"/>
        </w:rPr>
        <w:t>Public cible</w:t>
      </w:r>
    </w:p>
    <w:p w14:paraId="0A933ADC" w14:textId="77777777" w:rsidR="008D1BC8" w:rsidRPr="00935F8C" w:rsidRDefault="008D1BC8" w:rsidP="008D1BC8">
      <w:r w:rsidRPr="00935F8C">
        <w:t>Le dispositif s’adresse :</w:t>
      </w:r>
    </w:p>
    <w:p w14:paraId="4D45C3B1" w14:textId="77777777" w:rsidR="008D1BC8" w:rsidRPr="00935F8C" w:rsidRDefault="008D1BC8" w:rsidP="008D1BC8">
      <w:pPr>
        <w:widowControl/>
        <w:numPr>
          <w:ilvl w:val="0"/>
          <w:numId w:val="16"/>
        </w:numPr>
        <w:autoSpaceDE/>
        <w:autoSpaceDN/>
        <w:spacing w:after="120"/>
        <w:ind w:left="714" w:hanging="357"/>
      </w:pPr>
      <w:r w:rsidRPr="00935F8C">
        <w:t>Aux personnes atteintes d’épilepsie, quel que soit l’âge ou la complexité,</w:t>
      </w:r>
    </w:p>
    <w:p w14:paraId="087138DE" w14:textId="77777777" w:rsidR="008D1BC8" w:rsidRPr="00935F8C" w:rsidRDefault="008D1BC8" w:rsidP="008D1BC8">
      <w:pPr>
        <w:widowControl/>
        <w:numPr>
          <w:ilvl w:val="0"/>
          <w:numId w:val="16"/>
        </w:numPr>
        <w:autoSpaceDE/>
        <w:autoSpaceDN/>
        <w:spacing w:after="120"/>
        <w:ind w:left="714" w:hanging="357"/>
      </w:pPr>
      <w:r w:rsidRPr="00935F8C">
        <w:t>À leurs proches (familles, aidants),</w:t>
      </w:r>
    </w:p>
    <w:p w14:paraId="7A9F4EC6" w14:textId="77777777" w:rsidR="008D1BC8" w:rsidRPr="00935F8C" w:rsidRDefault="008D1BC8" w:rsidP="008D1BC8">
      <w:pPr>
        <w:widowControl/>
        <w:numPr>
          <w:ilvl w:val="0"/>
          <w:numId w:val="16"/>
        </w:numPr>
        <w:autoSpaceDE/>
        <w:autoSpaceDN/>
        <w:spacing w:after="120"/>
        <w:ind w:left="714" w:hanging="357"/>
      </w:pPr>
      <w:r w:rsidRPr="00935F8C">
        <w:t>Aux professionnels accompagnant les PAE, qu’ils soient ou non spécialisés en épilepsie.</w:t>
      </w:r>
    </w:p>
    <w:p w14:paraId="4C9DEFA0" w14:textId="77777777" w:rsidR="008D1BC8" w:rsidRPr="00935F8C" w:rsidRDefault="008D1BC8" w:rsidP="008D1BC8">
      <w:pPr>
        <w:rPr>
          <w:b/>
          <w:bCs/>
          <w:color w:val="4F81BD" w:themeColor="accent1"/>
        </w:rPr>
      </w:pPr>
      <w:r w:rsidRPr="00935F8C">
        <w:rPr>
          <w:b/>
          <w:bCs/>
          <w:color w:val="4F81BD" w:themeColor="accent1"/>
        </w:rPr>
        <w:t>Missions des ERE</w:t>
      </w:r>
    </w:p>
    <w:p w14:paraId="61FEA3F7" w14:textId="77777777" w:rsidR="008D1BC8" w:rsidRPr="00935F8C" w:rsidRDefault="008D1BC8" w:rsidP="008D1BC8">
      <w:r w:rsidRPr="00935F8C">
        <w:t>Les missions principales sont :</w:t>
      </w:r>
    </w:p>
    <w:p w14:paraId="00E52894" w14:textId="77777777" w:rsidR="008D1BC8" w:rsidRPr="00935F8C" w:rsidRDefault="008D1BC8" w:rsidP="008D1BC8">
      <w:pPr>
        <w:widowControl/>
        <w:numPr>
          <w:ilvl w:val="0"/>
          <w:numId w:val="17"/>
        </w:numPr>
        <w:autoSpaceDE/>
        <w:autoSpaceDN/>
        <w:spacing w:after="120"/>
        <w:ind w:left="714" w:hanging="357"/>
      </w:pPr>
      <w:r w:rsidRPr="00935F8C">
        <w:rPr>
          <w:b/>
          <w:bCs/>
        </w:rPr>
        <w:t>Appui individuel</w:t>
      </w:r>
      <w:r w:rsidRPr="00935F8C">
        <w:t xml:space="preserve"> : évaluation, information, éducation thérapeutique, orientation, plan d’action personnalisé.</w:t>
      </w:r>
    </w:p>
    <w:p w14:paraId="7252742E" w14:textId="5D0F15BC" w:rsidR="008D1BC8" w:rsidRPr="00935F8C" w:rsidRDefault="008448EA" w:rsidP="008D1BC8">
      <w:pPr>
        <w:widowControl/>
        <w:numPr>
          <w:ilvl w:val="0"/>
          <w:numId w:val="17"/>
        </w:numPr>
        <w:autoSpaceDE/>
        <w:autoSpaceDN/>
        <w:spacing w:after="120"/>
        <w:ind w:left="714" w:hanging="357"/>
      </w:pPr>
      <w:r>
        <w:rPr>
          <w:noProof/>
        </w:rPr>
        <w:lastRenderedPageBreak/>
        <mc:AlternateContent>
          <mc:Choice Requires="wps">
            <w:drawing>
              <wp:anchor distT="0" distB="0" distL="114300" distR="114300" simplePos="0" relativeHeight="487593984" behindDoc="0" locked="0" layoutInCell="1" allowOverlap="1" wp14:anchorId="1C44C6DD" wp14:editId="65C5941C">
                <wp:simplePos x="0" y="0"/>
                <wp:positionH relativeFrom="margin">
                  <wp:posOffset>-177800</wp:posOffset>
                </wp:positionH>
                <wp:positionV relativeFrom="paragraph">
                  <wp:posOffset>6350</wp:posOffset>
                </wp:positionV>
                <wp:extent cx="6486525" cy="70294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6486525" cy="7029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4D46B4" id="Rectangle 13" o:spid="_x0000_s1026" style="position:absolute;margin-left:-14pt;margin-top:.5pt;width:510.75pt;height:553.5pt;z-index:4875939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" filled="f" strokecolor="#243f60 [1604]" strokeweight="2pt">
                <w10:wrap anchorx="margin"/>
              </v:rect>
            </w:pict>
          </mc:Fallback>
        </mc:AlternateContent>
      </w:r>
      <w:r w:rsidR="008D1BC8" w:rsidRPr="00935F8C">
        <w:rPr>
          <w:b/>
          <w:bCs/>
        </w:rPr>
        <w:t>Appui aux professionnels</w:t>
      </w:r>
      <w:r w:rsidR="008D1BC8" w:rsidRPr="00935F8C">
        <w:t xml:space="preserve"> : accompagnement des structures non spécialisées (écoles, ESMS, etc.).</w:t>
      </w:r>
    </w:p>
    <w:p w14:paraId="603FEE50" w14:textId="1BD88911" w:rsidR="008D1BC8" w:rsidRPr="00935F8C" w:rsidRDefault="008D1BC8" w:rsidP="008D1BC8">
      <w:pPr>
        <w:widowControl/>
        <w:numPr>
          <w:ilvl w:val="0"/>
          <w:numId w:val="17"/>
        </w:numPr>
        <w:autoSpaceDE/>
        <w:autoSpaceDN/>
        <w:spacing w:after="120"/>
        <w:ind w:left="714" w:hanging="357"/>
      </w:pPr>
      <w:r w:rsidRPr="00935F8C">
        <w:rPr>
          <w:b/>
          <w:bCs/>
        </w:rPr>
        <w:t>Actions collectives</w:t>
      </w:r>
      <w:r w:rsidRPr="00935F8C">
        <w:t xml:space="preserve"> : rencontres, conférences, ateliers.</w:t>
      </w:r>
    </w:p>
    <w:p w14:paraId="0FA66422" w14:textId="3EEF8B5C" w:rsidR="008D1BC8" w:rsidRPr="00935F8C" w:rsidRDefault="008D1BC8" w:rsidP="008D1BC8">
      <w:pPr>
        <w:widowControl/>
        <w:numPr>
          <w:ilvl w:val="0"/>
          <w:numId w:val="17"/>
        </w:numPr>
        <w:autoSpaceDE/>
        <w:autoSpaceDN/>
        <w:spacing w:after="120"/>
        <w:ind w:left="714" w:hanging="357"/>
      </w:pPr>
      <w:r w:rsidRPr="00935F8C">
        <w:rPr>
          <w:b/>
          <w:bCs/>
        </w:rPr>
        <w:t>Soutien aux familles et pair-aidance</w:t>
      </w:r>
      <w:r w:rsidRPr="00935F8C">
        <w:t xml:space="preserve"> : comité d’usagers, développement de réseaux d’entraide.</w:t>
      </w:r>
    </w:p>
    <w:p w14:paraId="7D5C237F" w14:textId="77777777" w:rsidR="008D1BC8" w:rsidRPr="00935F8C" w:rsidRDefault="008D1BC8" w:rsidP="008D1BC8">
      <w:pPr>
        <w:widowControl/>
        <w:numPr>
          <w:ilvl w:val="0"/>
          <w:numId w:val="17"/>
        </w:numPr>
        <w:autoSpaceDE/>
        <w:autoSpaceDN/>
        <w:spacing w:after="120"/>
        <w:ind w:left="714" w:hanging="357"/>
      </w:pPr>
      <w:r w:rsidRPr="00935F8C">
        <w:rPr>
          <w:b/>
          <w:bCs/>
        </w:rPr>
        <w:t>Observatoire territorial</w:t>
      </w:r>
      <w:r w:rsidRPr="00935F8C">
        <w:t xml:space="preserve"> : recensement des besoins, offre de soins, participation à la recherche.</w:t>
      </w:r>
    </w:p>
    <w:p w14:paraId="52CAB35A" w14:textId="3091B746" w:rsidR="008D1BC8" w:rsidRPr="00935F8C" w:rsidRDefault="00000000" w:rsidP="008D1BC8">
      <w:r>
        <w:pict w14:anchorId="6065D79B">
          <v:rect id="_x0000_i1025" style="width:0;height:1.5pt" o:hralign="center" o:hrstd="t" o:hr="t" fillcolor="#a0a0a0" stroked="f"/>
        </w:pict>
      </w:r>
    </w:p>
    <w:p w14:paraId="454F530B" w14:textId="77777777" w:rsidR="008D1BC8" w:rsidRPr="00935F8C" w:rsidRDefault="008D1BC8" w:rsidP="008D1BC8">
      <w:pPr>
        <w:rPr>
          <w:b/>
          <w:bCs/>
          <w:color w:val="4F81BD" w:themeColor="accent1"/>
        </w:rPr>
      </w:pPr>
      <w:r w:rsidRPr="00935F8C">
        <w:rPr>
          <w:b/>
          <w:bCs/>
          <w:color w:val="4F81BD" w:themeColor="accent1"/>
        </w:rPr>
        <w:t>Organisation du dispositif</w:t>
      </w:r>
    </w:p>
    <w:p w14:paraId="0F31B48D" w14:textId="77777777" w:rsidR="008D1BC8" w:rsidRPr="00935F8C" w:rsidRDefault="008D1BC8" w:rsidP="008D1BC8">
      <w:pPr>
        <w:rPr>
          <w:b/>
          <w:bCs/>
        </w:rPr>
      </w:pPr>
      <w:r w:rsidRPr="00935F8C">
        <w:rPr>
          <w:b/>
          <w:bCs/>
        </w:rPr>
        <w:t>Portage</w:t>
      </w:r>
    </w:p>
    <w:p w14:paraId="00E839C0" w14:textId="77777777" w:rsidR="008D1BC8" w:rsidRPr="00935F8C" w:rsidRDefault="008D1BC8" w:rsidP="008D1BC8">
      <w:r w:rsidRPr="00935F8C">
        <w:t>Le modèle est flexible selon le territoire. Un comité stratégique pilote le projet avec des représentants des PAE et partenaires. Un comité de bénévoles contribue à l’action de terrain.</w:t>
      </w:r>
    </w:p>
    <w:p w14:paraId="67FC3AE3" w14:textId="58971C41" w:rsidR="008D1BC8" w:rsidRPr="00935F8C" w:rsidRDefault="008D1BC8" w:rsidP="008D1BC8">
      <w:pPr>
        <w:rPr>
          <w:b/>
          <w:bCs/>
        </w:rPr>
      </w:pPr>
      <w:r w:rsidRPr="00935F8C">
        <w:rPr>
          <w:b/>
          <w:bCs/>
        </w:rPr>
        <w:t>Équipe intervenante</w:t>
      </w:r>
    </w:p>
    <w:p w14:paraId="526C02E3" w14:textId="0D2BDAA8" w:rsidR="008D1BC8" w:rsidRPr="00935F8C" w:rsidRDefault="008D1BC8" w:rsidP="008D1BC8">
      <w:r w:rsidRPr="00935F8C">
        <w:t>L’équipe minimale comprend : infirmier·ère, neurologue ou neuropédiatre, travailleur social, psychologue, référent associatif/pair-aidant, assistant·e administratif·ve et pilote de projet. Elle peut mobiliser d’autres professionnels (ergothérapeute, psychiatre, etc.). Une formation continue est obligatoire.</w:t>
      </w:r>
    </w:p>
    <w:p w14:paraId="14B79D67" w14:textId="77777777" w:rsidR="008D1BC8" w:rsidRPr="00935F8C" w:rsidRDefault="008D1BC8" w:rsidP="008D1BC8">
      <w:pPr>
        <w:rPr>
          <w:b/>
          <w:bCs/>
        </w:rPr>
      </w:pPr>
      <w:r w:rsidRPr="00935F8C">
        <w:rPr>
          <w:b/>
          <w:bCs/>
        </w:rPr>
        <w:t>Nom, territoire et partenariats</w:t>
      </w:r>
    </w:p>
    <w:p w14:paraId="631E3136" w14:textId="77777777" w:rsidR="008D1BC8" w:rsidRPr="00935F8C" w:rsidRDefault="008D1BC8" w:rsidP="008D1BC8">
      <w:r w:rsidRPr="00935F8C">
        <w:t>L’équipe est nommée « Équipe Ressource Épilepsies » suivie du nom du territoire couvert. L’ERE adapte son périmètre (départemental, régional, etc.) et noue des partenariats avec :</w:t>
      </w:r>
    </w:p>
    <w:p w14:paraId="1852D8AF" w14:textId="77583C3F" w:rsidR="008D1BC8" w:rsidRPr="00935F8C" w:rsidRDefault="008D1BC8" w:rsidP="008D1BC8">
      <w:pPr>
        <w:widowControl/>
        <w:numPr>
          <w:ilvl w:val="0"/>
          <w:numId w:val="18"/>
        </w:numPr>
        <w:autoSpaceDE/>
        <w:autoSpaceDN/>
        <w:spacing w:after="120"/>
        <w:ind w:left="714" w:hanging="357"/>
      </w:pPr>
      <w:r w:rsidRPr="00935F8C">
        <w:t>Centres spécialisés en épilepsie (CRéER, CNRHR FAHRES),</w:t>
      </w:r>
    </w:p>
    <w:p w14:paraId="3D4F72EA" w14:textId="3B8B4E53" w:rsidR="008D1BC8" w:rsidRPr="00935F8C" w:rsidRDefault="008D1BC8" w:rsidP="008D1BC8">
      <w:pPr>
        <w:widowControl/>
        <w:numPr>
          <w:ilvl w:val="0"/>
          <w:numId w:val="18"/>
        </w:numPr>
        <w:autoSpaceDE/>
        <w:autoSpaceDN/>
        <w:spacing w:after="120"/>
        <w:ind w:left="714" w:hanging="357"/>
      </w:pPr>
      <w:r w:rsidRPr="00935F8C">
        <w:t>Associations d’usagers (Epilepsie France, EFAPPE),</w:t>
      </w:r>
    </w:p>
    <w:p w14:paraId="2BF83D79" w14:textId="77777777" w:rsidR="008D1BC8" w:rsidRPr="00935F8C" w:rsidRDefault="008D1BC8" w:rsidP="008D1BC8">
      <w:pPr>
        <w:widowControl/>
        <w:numPr>
          <w:ilvl w:val="0"/>
          <w:numId w:val="18"/>
        </w:numPr>
        <w:autoSpaceDE/>
        <w:autoSpaceDN/>
        <w:spacing w:after="120"/>
        <w:ind w:left="714" w:hanging="357"/>
      </w:pPr>
      <w:r w:rsidRPr="00935F8C">
        <w:t>Acteurs médicaux, paramédicaux, sociaux, éducatifs et professionnels.</w:t>
      </w:r>
    </w:p>
    <w:p w14:paraId="6D5B02DA" w14:textId="6D459069" w:rsidR="008D1BC8" w:rsidRPr="00935F8C" w:rsidRDefault="008D1BC8" w:rsidP="008D1BC8">
      <w:pPr>
        <w:rPr>
          <w:b/>
          <w:bCs/>
          <w:color w:val="4F81BD" w:themeColor="accent1"/>
        </w:rPr>
      </w:pPr>
      <w:r w:rsidRPr="00935F8C">
        <w:rPr>
          <w:b/>
          <w:bCs/>
          <w:color w:val="4F81BD" w:themeColor="accent1"/>
        </w:rPr>
        <w:t>Fonctionnement</w:t>
      </w:r>
    </w:p>
    <w:p w14:paraId="5789525D" w14:textId="4D6BF61A" w:rsidR="008D1BC8" w:rsidRPr="00935F8C" w:rsidRDefault="008D1BC8" w:rsidP="008D1BC8">
      <w:pPr>
        <w:rPr>
          <w:b/>
          <w:bCs/>
        </w:rPr>
      </w:pPr>
      <w:r w:rsidRPr="00935F8C">
        <w:rPr>
          <w:b/>
          <w:bCs/>
        </w:rPr>
        <w:t>Accès et inclusion</w:t>
      </w:r>
    </w:p>
    <w:p w14:paraId="4A29ACA6" w14:textId="434D6164" w:rsidR="008D1BC8" w:rsidRPr="00935F8C" w:rsidRDefault="008D1BC8" w:rsidP="008D1BC8">
      <w:r w:rsidRPr="00935F8C">
        <w:t>L’équipe intervient à la demande de la PAE, de ses proches ou de professionnels. Elle agit en subsidiarité, quand l’offre existante est insuffisante. La PAE ne doit jamais rester sans réponse.</w:t>
      </w:r>
    </w:p>
    <w:p w14:paraId="3BD1479A" w14:textId="5A362556" w:rsidR="008D1BC8" w:rsidRPr="00935F8C" w:rsidRDefault="008D1BC8" w:rsidP="008D1BC8">
      <w:pPr>
        <w:rPr>
          <w:b/>
          <w:bCs/>
        </w:rPr>
      </w:pPr>
      <w:r w:rsidRPr="00935F8C">
        <w:rPr>
          <w:b/>
          <w:bCs/>
        </w:rPr>
        <w:t>Interventions</w:t>
      </w:r>
    </w:p>
    <w:p w14:paraId="66B4BCFA" w14:textId="77777777" w:rsidR="008D1BC8" w:rsidRPr="00935F8C" w:rsidRDefault="008D1BC8" w:rsidP="008D1BC8">
      <w:pPr>
        <w:widowControl/>
        <w:numPr>
          <w:ilvl w:val="0"/>
          <w:numId w:val="19"/>
        </w:numPr>
        <w:autoSpaceDE/>
        <w:autoSpaceDN/>
        <w:spacing w:after="120"/>
        <w:ind w:left="714" w:hanging="357"/>
      </w:pPr>
      <w:r w:rsidRPr="00935F8C">
        <w:rPr>
          <w:b/>
          <w:bCs/>
        </w:rPr>
        <w:t>Délais</w:t>
      </w:r>
      <w:r w:rsidRPr="00935F8C">
        <w:t xml:space="preserve"> : première évaluation dans les 2 mois.</w:t>
      </w:r>
    </w:p>
    <w:p w14:paraId="3EC2C173" w14:textId="77777777" w:rsidR="008D1BC8" w:rsidRPr="00935F8C" w:rsidRDefault="008D1BC8" w:rsidP="008D1BC8">
      <w:pPr>
        <w:widowControl/>
        <w:numPr>
          <w:ilvl w:val="0"/>
          <w:numId w:val="19"/>
        </w:numPr>
        <w:autoSpaceDE/>
        <w:autoSpaceDN/>
        <w:spacing w:after="120"/>
        <w:ind w:left="714" w:hanging="357"/>
      </w:pPr>
      <w:r w:rsidRPr="00935F8C">
        <w:rPr>
          <w:b/>
          <w:bCs/>
        </w:rPr>
        <w:t>Durée</w:t>
      </w:r>
      <w:r w:rsidRPr="00935F8C">
        <w:t xml:space="preserve"> : intervention limitée et modulée selon les besoins.</w:t>
      </w:r>
    </w:p>
    <w:p w14:paraId="50843191" w14:textId="77777777" w:rsidR="008D1BC8" w:rsidRPr="00935F8C" w:rsidRDefault="008D1BC8" w:rsidP="008D1BC8">
      <w:pPr>
        <w:widowControl/>
        <w:numPr>
          <w:ilvl w:val="0"/>
          <w:numId w:val="19"/>
        </w:numPr>
        <w:autoSpaceDE/>
        <w:autoSpaceDN/>
        <w:spacing w:after="120"/>
        <w:ind w:left="714" w:hanging="357"/>
      </w:pPr>
      <w:r w:rsidRPr="00935F8C">
        <w:rPr>
          <w:b/>
          <w:bCs/>
        </w:rPr>
        <w:t>Lieux</w:t>
      </w:r>
      <w:r w:rsidRPr="00935F8C">
        <w:t xml:space="preserve"> : tous lieux de vie et d’accompagnement (domicile, école, ESMS, etc.).</w:t>
      </w:r>
    </w:p>
    <w:p w14:paraId="7A6E6AE1" w14:textId="77777777" w:rsidR="008D1BC8" w:rsidRPr="00935F8C" w:rsidRDefault="008D1BC8" w:rsidP="008D1BC8">
      <w:pPr>
        <w:rPr>
          <w:b/>
          <w:bCs/>
        </w:rPr>
      </w:pPr>
      <w:r w:rsidRPr="00935F8C">
        <w:rPr>
          <w:b/>
          <w:bCs/>
        </w:rPr>
        <w:t>Suivi et évaluation</w:t>
      </w:r>
    </w:p>
    <w:p w14:paraId="79072675" w14:textId="77777777" w:rsidR="008D1BC8" w:rsidRPr="00935F8C" w:rsidRDefault="008D1BC8" w:rsidP="008D1BC8">
      <w:r w:rsidRPr="00935F8C">
        <w:t>Le dispositif collecte des données pour évaluer :</w:t>
      </w:r>
    </w:p>
    <w:p w14:paraId="225B45ED" w14:textId="77777777" w:rsidR="008D1BC8" w:rsidRPr="00935F8C" w:rsidRDefault="008D1BC8" w:rsidP="008D1BC8">
      <w:pPr>
        <w:widowControl/>
        <w:numPr>
          <w:ilvl w:val="0"/>
          <w:numId w:val="20"/>
        </w:numPr>
        <w:autoSpaceDE/>
        <w:autoSpaceDN/>
        <w:spacing w:after="120"/>
        <w:ind w:left="714" w:hanging="357"/>
      </w:pPr>
      <w:r w:rsidRPr="00935F8C">
        <w:t>L’impact sur les parcours des PAE (ex. : qualité de vie, insertion professionnelle),</w:t>
      </w:r>
    </w:p>
    <w:p w14:paraId="22964C79" w14:textId="77777777" w:rsidR="008D1BC8" w:rsidRPr="00935F8C" w:rsidRDefault="008D1BC8" w:rsidP="008D1BC8">
      <w:pPr>
        <w:widowControl/>
        <w:numPr>
          <w:ilvl w:val="0"/>
          <w:numId w:val="20"/>
        </w:numPr>
        <w:autoSpaceDE/>
        <w:autoSpaceDN/>
        <w:spacing w:after="120"/>
        <w:ind w:left="714" w:hanging="357"/>
      </w:pPr>
      <w:r w:rsidRPr="00935F8C">
        <w:t>Le soutien aux aidants (acquisition de compétences),</w:t>
      </w:r>
    </w:p>
    <w:p w14:paraId="7B007A59" w14:textId="77777777" w:rsidR="008D1BC8" w:rsidRPr="00935F8C" w:rsidRDefault="008D1BC8" w:rsidP="008D1BC8">
      <w:pPr>
        <w:widowControl/>
        <w:numPr>
          <w:ilvl w:val="0"/>
          <w:numId w:val="20"/>
        </w:numPr>
        <w:autoSpaceDE/>
        <w:autoSpaceDN/>
        <w:spacing w:after="120"/>
        <w:ind w:left="714" w:hanging="357"/>
      </w:pPr>
      <w:r w:rsidRPr="00935F8C">
        <w:t>L’évolution des pratiques professionnelles (connaissances, autonomie).</w:t>
      </w:r>
    </w:p>
    <w:p w14:paraId="5C62919B" w14:textId="77777777" w:rsidR="008D1BC8" w:rsidRPr="00935F8C" w:rsidRDefault="008D1BC8" w:rsidP="008D1BC8">
      <w:r w:rsidRPr="00935F8C">
        <w:t>Un rapport annuel est obligatoire.</w:t>
      </w:r>
    </w:p>
    <w:p w14:paraId="4C78C917" w14:textId="77777777" w:rsidR="008D1BC8" w:rsidRPr="00935F8C" w:rsidRDefault="008D1BC8" w:rsidP="008D1BC8">
      <w:pPr>
        <w:rPr>
          <w:b/>
          <w:bCs/>
        </w:rPr>
      </w:pPr>
      <w:r w:rsidRPr="00935F8C">
        <w:rPr>
          <w:b/>
          <w:bCs/>
        </w:rPr>
        <w:t>Financement et réseau</w:t>
      </w:r>
    </w:p>
    <w:p w14:paraId="50C752C4" w14:textId="77777777" w:rsidR="008D1BC8" w:rsidRPr="00935F8C" w:rsidRDefault="008D1BC8" w:rsidP="008D1BC8">
      <w:r w:rsidRPr="00935F8C">
        <w:t>Le dispositif est financé principalement par les ARS. D’autres financements sont possibles. L’ERE doit intégrer le réseau national des équipes, harmoniser ses pratiques, participer aux rencontres (ex. : JFE) et utiliser les outils nationaux.</w:t>
      </w:r>
    </w:p>
    <w:p w14:paraId="3E589AEF" w14:textId="2E41BB2F" w:rsidR="007578AD" w:rsidRDefault="007578AD" w:rsidP="008D1BC8">
      <w:pPr>
        <w:pStyle w:val="Corpsdetexte"/>
        <w:ind w:right="138"/>
        <w:jc w:val="both"/>
      </w:pPr>
    </w:p>
    <w:p w14:paraId="2AB6CF1F" w14:textId="423491F5" w:rsidR="008D1BC8" w:rsidRDefault="008D1BC8" w:rsidP="008D1BC8">
      <w:pPr>
        <w:pStyle w:val="Corpsdetexte"/>
        <w:spacing w:line="360" w:lineRule="auto"/>
        <w:ind w:right="138"/>
        <w:jc w:val="both"/>
      </w:pPr>
    </w:p>
    <w:p w14:paraId="75D03898" w14:textId="50182231" w:rsidR="008D1BC8" w:rsidRDefault="008D1BC8" w:rsidP="008D1BC8">
      <w:pPr>
        <w:pStyle w:val="Corpsdetexte"/>
        <w:spacing w:line="360" w:lineRule="auto"/>
        <w:ind w:right="138"/>
        <w:jc w:val="both"/>
      </w:pPr>
    </w:p>
    <w:p w14:paraId="525F6E77" w14:textId="77777777" w:rsidR="007578AD" w:rsidRPr="008D1BC8" w:rsidRDefault="00B96897" w:rsidP="007578AD">
      <w:pPr>
        <w:spacing w:line="360" w:lineRule="auto"/>
        <w:rPr>
          <w:b/>
          <w:bCs/>
          <w:sz w:val="24"/>
          <w:szCs w:val="24"/>
          <w:u w:val="single"/>
        </w:rPr>
      </w:pPr>
      <w:r w:rsidRPr="008D1BC8">
        <w:rPr>
          <w:b/>
          <w:bCs/>
          <w:sz w:val="24"/>
          <w:szCs w:val="24"/>
          <w:u w:val="single"/>
        </w:rPr>
        <w:t xml:space="preserve">Actions de </w:t>
      </w:r>
      <w:r w:rsidR="007578AD" w:rsidRPr="008D1BC8">
        <w:rPr>
          <w:b/>
          <w:bCs/>
          <w:sz w:val="24"/>
          <w:szCs w:val="24"/>
          <w:u w:val="single"/>
        </w:rPr>
        <w:t xml:space="preserve">sensibilisation </w:t>
      </w:r>
    </w:p>
    <w:p w14:paraId="2A68361E" w14:textId="151DDE84" w:rsidR="007578AD" w:rsidRPr="00D506B6" w:rsidRDefault="008448EA" w:rsidP="007578AD">
      <w:pPr>
        <w:spacing w:line="360" w:lineRule="auto"/>
        <w:rPr>
          <w:sz w:val="24"/>
          <w:szCs w:val="24"/>
        </w:rPr>
      </w:pPr>
      <w:r w:rsidRPr="00D506B6">
        <w:rPr>
          <w:sz w:val="24"/>
          <w:szCs w:val="24"/>
        </w:rPr>
        <w:t xml:space="preserve">Le CNE  a participé activement à l’élaboration et </w:t>
      </w:r>
      <w:r w:rsidR="00D506B6">
        <w:rPr>
          <w:sz w:val="24"/>
          <w:szCs w:val="24"/>
        </w:rPr>
        <w:t xml:space="preserve">à </w:t>
      </w:r>
      <w:r w:rsidRPr="00D506B6">
        <w:rPr>
          <w:sz w:val="24"/>
          <w:szCs w:val="24"/>
        </w:rPr>
        <w:t xml:space="preserve">la réalisation en 2015 de la </w:t>
      </w:r>
      <w:r w:rsidR="00D506B6" w:rsidRPr="00D506B6">
        <w:rPr>
          <w:spacing w:val="2"/>
          <w:sz w:val="24"/>
          <w:szCs w:val="24"/>
          <w:shd w:val="clear" w:color="auto" w:fill="FFFFFF"/>
        </w:rPr>
        <w:t xml:space="preserve">campagne menée </w:t>
      </w:r>
      <w:r w:rsidR="00D506B6" w:rsidRPr="00D506B6">
        <w:rPr>
          <w:spacing w:val="2"/>
          <w:sz w:val="24"/>
          <w:szCs w:val="24"/>
          <w:shd w:val="clear" w:color="auto" w:fill="FFFFFF"/>
        </w:rPr>
        <w:lastRenderedPageBreak/>
        <w:t xml:space="preserve">avec </w:t>
      </w:r>
      <w:r w:rsidRPr="00D506B6">
        <w:rPr>
          <w:spacing w:val="2"/>
          <w:sz w:val="24"/>
          <w:szCs w:val="24"/>
          <w:shd w:val="clear" w:color="auto" w:fill="FFFFFF"/>
        </w:rPr>
        <w:t> </w:t>
      </w:r>
      <w:r w:rsidR="00D506B6" w:rsidRPr="00D506B6">
        <w:rPr>
          <w:spacing w:val="2"/>
          <w:sz w:val="24"/>
          <w:szCs w:val="24"/>
          <w:shd w:val="clear" w:color="auto" w:fill="FFFFFF"/>
        </w:rPr>
        <w:t xml:space="preserve">la </w:t>
      </w:r>
      <w:r w:rsidRPr="00D506B6">
        <w:rPr>
          <w:spacing w:val="2"/>
          <w:sz w:val="24"/>
          <w:szCs w:val="24"/>
          <w:shd w:val="clear" w:color="auto" w:fill="FFFFFF"/>
        </w:rPr>
        <w:t xml:space="preserve">Fédération Française de Football (FFF) </w:t>
      </w:r>
      <w:r w:rsidR="00D506B6" w:rsidRPr="00D506B6">
        <w:rPr>
          <w:spacing w:val="2"/>
          <w:sz w:val="24"/>
          <w:szCs w:val="24"/>
          <w:shd w:val="clear" w:color="auto" w:fill="FFFFFF"/>
        </w:rPr>
        <w:t xml:space="preserve">et la LFCE </w:t>
      </w:r>
      <w:r w:rsidRPr="00D506B6">
        <w:rPr>
          <w:spacing w:val="2"/>
          <w:sz w:val="24"/>
          <w:szCs w:val="24"/>
          <w:shd w:val="clear" w:color="auto" w:fill="FFFFFF"/>
        </w:rPr>
        <w:t xml:space="preserve">intitulée « Football et épilepsie ». Avec l'ancien gardien </w:t>
      </w:r>
      <w:r w:rsidR="00D506B6" w:rsidRPr="00D506B6">
        <w:rPr>
          <w:spacing w:val="2"/>
          <w:sz w:val="24"/>
          <w:szCs w:val="24"/>
          <w:shd w:val="clear" w:color="auto" w:fill="FFFFFF"/>
        </w:rPr>
        <w:t xml:space="preserve">de l’équipe de France </w:t>
      </w:r>
      <w:r w:rsidRPr="00D506B6">
        <w:rPr>
          <w:spacing w:val="2"/>
          <w:sz w:val="24"/>
          <w:szCs w:val="24"/>
          <w:shd w:val="clear" w:color="auto" w:fill="FFFFFF"/>
        </w:rPr>
        <w:t>, Mickaël Landreau comme parrain, cette action a</w:t>
      </w:r>
      <w:r w:rsidR="00D506B6" w:rsidRPr="00D506B6">
        <w:rPr>
          <w:spacing w:val="2"/>
          <w:sz w:val="24"/>
          <w:szCs w:val="24"/>
          <w:shd w:val="clear" w:color="auto" w:fill="FFFFFF"/>
        </w:rPr>
        <w:t>vait</w:t>
      </w:r>
      <w:r w:rsidRPr="00D506B6">
        <w:rPr>
          <w:spacing w:val="2"/>
          <w:sz w:val="24"/>
          <w:szCs w:val="24"/>
          <w:shd w:val="clear" w:color="auto" w:fill="FFFFFF"/>
        </w:rPr>
        <w:t xml:space="preserve"> pour but de rassurer parents, dirigeants et entraîneurs au sujet des craintes qu'ils p</w:t>
      </w:r>
      <w:r w:rsidR="00D506B6" w:rsidRPr="00D506B6">
        <w:rPr>
          <w:spacing w:val="2"/>
          <w:sz w:val="24"/>
          <w:szCs w:val="24"/>
          <w:shd w:val="clear" w:color="auto" w:fill="FFFFFF"/>
        </w:rPr>
        <w:t>ou</w:t>
      </w:r>
      <w:r w:rsidRPr="00D506B6">
        <w:rPr>
          <w:spacing w:val="2"/>
          <w:sz w:val="24"/>
          <w:szCs w:val="24"/>
          <w:shd w:val="clear" w:color="auto" w:fill="FFFFFF"/>
        </w:rPr>
        <w:t>v</w:t>
      </w:r>
      <w:r w:rsidR="00D506B6" w:rsidRPr="00D506B6">
        <w:rPr>
          <w:spacing w:val="2"/>
          <w:sz w:val="24"/>
          <w:szCs w:val="24"/>
          <w:shd w:val="clear" w:color="auto" w:fill="FFFFFF"/>
        </w:rPr>
        <w:t>ai</w:t>
      </w:r>
      <w:r w:rsidRPr="00D506B6">
        <w:rPr>
          <w:spacing w:val="2"/>
          <w:sz w:val="24"/>
          <w:szCs w:val="24"/>
          <w:shd w:val="clear" w:color="auto" w:fill="FFFFFF"/>
        </w:rPr>
        <w:t>ent avoir vis-à-vis des joueurs épileptiques</w:t>
      </w:r>
      <w:r w:rsidR="00D506B6" w:rsidRPr="00D506B6">
        <w:rPr>
          <w:spacing w:val="2"/>
          <w:sz w:val="24"/>
          <w:szCs w:val="24"/>
          <w:shd w:val="clear" w:color="auto" w:fill="FFFFFF"/>
        </w:rPr>
        <w:t xml:space="preserve"> avec le slogan </w:t>
      </w:r>
      <w:r w:rsidRPr="00D506B6">
        <w:rPr>
          <w:spacing w:val="2"/>
          <w:sz w:val="24"/>
          <w:szCs w:val="24"/>
          <w:shd w:val="clear" w:color="auto" w:fill="FFFFFF"/>
        </w:rPr>
        <w:t xml:space="preserve"> « Ouvrons nos clubs à toutes les différences »</w:t>
      </w:r>
      <w:r w:rsidR="00D506B6" w:rsidRPr="00D506B6">
        <w:rPr>
          <w:spacing w:val="2"/>
          <w:sz w:val="24"/>
          <w:szCs w:val="24"/>
          <w:shd w:val="clear" w:color="auto" w:fill="FFFFFF"/>
        </w:rPr>
        <w:t>.</w:t>
      </w:r>
    </w:p>
    <w:p w14:paraId="13355DEB" w14:textId="77777777" w:rsidR="00D506B6" w:rsidRPr="00D506B6" w:rsidRDefault="00D506B6">
      <w:pPr>
        <w:rPr>
          <w:b/>
          <w:bCs/>
          <w:sz w:val="24"/>
          <w:szCs w:val="24"/>
        </w:rPr>
      </w:pPr>
      <w:r w:rsidRPr="00D506B6">
        <w:rPr>
          <w:b/>
          <w:bCs/>
          <w:sz w:val="24"/>
          <w:szCs w:val="24"/>
        </w:rPr>
        <w:br w:type="page"/>
      </w:r>
    </w:p>
    <w:p w14:paraId="68E66A4E" w14:textId="77777777" w:rsidR="00B96897" w:rsidRPr="008D1BC8" w:rsidRDefault="00B96897" w:rsidP="003D5B09">
      <w:pPr>
        <w:pStyle w:val="Corpsdetexte"/>
        <w:spacing w:line="360" w:lineRule="auto"/>
        <w:jc w:val="center"/>
        <w:rPr>
          <w:b/>
          <w:bCs/>
          <w:sz w:val="32"/>
          <w:szCs w:val="32"/>
        </w:rPr>
      </w:pPr>
      <w:r w:rsidRPr="008D1BC8">
        <w:rPr>
          <w:b/>
          <w:bCs/>
          <w:sz w:val="32"/>
          <w:szCs w:val="32"/>
        </w:rPr>
        <w:lastRenderedPageBreak/>
        <w:t>Missions du CNE</w:t>
      </w:r>
    </w:p>
    <w:p w14:paraId="6A892D5E" w14:textId="7CA8EB29" w:rsidR="00B96897" w:rsidRPr="008D1BC8" w:rsidRDefault="00B96897" w:rsidP="003D5B09">
      <w:pPr>
        <w:pStyle w:val="Corpsdetexte"/>
        <w:spacing w:line="360" w:lineRule="auto"/>
        <w:jc w:val="center"/>
        <w:rPr>
          <w:b/>
          <w:bCs/>
        </w:rPr>
      </w:pPr>
      <w:r w:rsidRPr="008D1BC8">
        <w:rPr>
          <w:b/>
          <w:bCs/>
        </w:rPr>
        <w:t>-</w:t>
      </w:r>
      <w:r w:rsidR="003D5B09" w:rsidRPr="008D1BC8">
        <w:rPr>
          <w:b/>
          <w:bCs/>
        </w:rPr>
        <w:t>missions à venir</w:t>
      </w:r>
      <w:r w:rsidRPr="008D1BC8">
        <w:rPr>
          <w:b/>
          <w:bCs/>
        </w:rPr>
        <w:t>-</w:t>
      </w:r>
    </w:p>
    <w:p w14:paraId="77528D03" w14:textId="34F89584" w:rsidR="003D5B09" w:rsidRPr="008D1BC8" w:rsidRDefault="003D5B09" w:rsidP="00B96897">
      <w:pPr>
        <w:pStyle w:val="Corpsdetexte"/>
        <w:spacing w:line="360" w:lineRule="auto"/>
      </w:pPr>
    </w:p>
    <w:p w14:paraId="3F8CB24F" w14:textId="712E37EE" w:rsidR="003D5B09" w:rsidRDefault="003D5B09" w:rsidP="00B96897">
      <w:pPr>
        <w:pStyle w:val="Corpsdetexte"/>
        <w:spacing w:line="360" w:lineRule="auto"/>
      </w:pPr>
    </w:p>
    <w:p w14:paraId="15248BAB" w14:textId="0B84D8BE" w:rsidR="00847805" w:rsidRDefault="00847805" w:rsidP="00B96897">
      <w:pPr>
        <w:pStyle w:val="Corpsdetexte"/>
        <w:spacing w:line="360" w:lineRule="auto"/>
      </w:pPr>
      <w:r>
        <w:t>La principale mission du CNE pour 2026-2027 est de porter le projet de « L’épilepsie reconnue comme grande cause Nationale » en 2028.</w:t>
      </w:r>
    </w:p>
    <w:p w14:paraId="030320AD" w14:textId="2A092FC4" w:rsidR="00847805" w:rsidRDefault="00847805" w:rsidP="00B96897">
      <w:pPr>
        <w:pStyle w:val="Corpsdetexte"/>
        <w:spacing w:line="360" w:lineRule="auto"/>
      </w:pPr>
    </w:p>
    <w:p w14:paraId="3D7A3E68" w14:textId="7D7C1579" w:rsidR="00847805" w:rsidRPr="008448EA" w:rsidRDefault="00847805" w:rsidP="00B96897">
      <w:pPr>
        <w:pStyle w:val="Corpsdetexte"/>
        <w:spacing w:line="360" w:lineRule="auto"/>
      </w:pPr>
      <w:r w:rsidRPr="00847805">
        <w:rPr>
          <w:shd w:val="clear" w:color="auto" w:fill="FFFFFF"/>
        </w:rPr>
        <w:t>La </w:t>
      </w:r>
      <w:r w:rsidRPr="00847805">
        <w:rPr>
          <w:b/>
          <w:bCs/>
          <w:shd w:val="clear" w:color="auto" w:fill="FFFFFF"/>
        </w:rPr>
        <w:t>Grande Cause nationale</w:t>
      </w:r>
      <w:r w:rsidRPr="00847805">
        <w:rPr>
          <w:shd w:val="clear" w:color="auto" w:fill="FFFFFF"/>
        </w:rPr>
        <w:t> est un </w:t>
      </w:r>
      <w:hyperlink r:id="rId10" w:tooltip="Liste des labels et protections officiels français" w:history="1">
        <w:r w:rsidRPr="00847805">
          <w:rPr>
            <w:rStyle w:val="Lienhypertexte"/>
            <w:color w:val="auto"/>
            <w:u w:val="none"/>
            <w:shd w:val="clear" w:color="auto" w:fill="FFFFFF"/>
          </w:rPr>
          <w:t>label officiel</w:t>
        </w:r>
      </w:hyperlink>
      <w:r w:rsidRPr="00847805">
        <w:rPr>
          <w:shd w:val="clear" w:color="auto" w:fill="FFFFFF"/>
        </w:rPr>
        <w:t> attribué par concours public chaque année depuis 1977, par le </w:t>
      </w:r>
      <w:hyperlink r:id="rId11" w:tooltip="Premier ministre français" w:history="1">
        <w:r w:rsidRPr="00847805">
          <w:rPr>
            <w:rStyle w:val="Lienhypertexte"/>
            <w:color w:val="auto"/>
            <w:u w:val="none"/>
            <w:shd w:val="clear" w:color="auto" w:fill="FFFFFF"/>
          </w:rPr>
          <w:t>Premier ministre français</w:t>
        </w:r>
      </w:hyperlink>
      <w:r w:rsidRPr="00847805">
        <w:rPr>
          <w:shd w:val="clear" w:color="auto" w:fill="FFFFFF"/>
        </w:rPr>
        <w:t>, à un organisme à but non lucratif ou un collectif d'associations. Cet agrément leur permet, tout au long de l'année, d'organiser des campagnes de générosité publique et de diffuser gratuitement des messages sur les sociétés publiques de télévision et de radio.</w:t>
      </w:r>
      <w:r w:rsidR="008448EA" w:rsidRPr="008448EA">
        <w:rPr>
          <w:rFonts w:ascii="Arial" w:hAnsi="Arial" w:cs="Arial"/>
          <w:color w:val="27273D"/>
          <w:shd w:val="clear" w:color="auto" w:fill="FFFFFF"/>
        </w:rPr>
        <w:t xml:space="preserve"> </w:t>
      </w:r>
      <w:r w:rsidR="008448EA" w:rsidRPr="008448EA">
        <w:rPr>
          <w:color w:val="27273D"/>
          <w:shd w:val="clear" w:color="auto" w:fill="FFFFFF"/>
        </w:rPr>
        <w:t>L'attribution du label de Grande Cause Nationale déclenche une mobilisation significative de ressources variées, allant de l'action gouvernementale aux contributions des entreprises et de la société civile. Cette mobilisation se traduit par une </w:t>
      </w:r>
      <w:r w:rsidR="008448EA" w:rsidRPr="008448EA">
        <w:rPr>
          <w:rStyle w:val="lev"/>
          <w:color w:val="27273D"/>
          <w:shd w:val="clear" w:color="auto" w:fill="FFFFFF"/>
        </w:rPr>
        <w:t>série d'actions concrètes</w:t>
      </w:r>
      <w:r w:rsidR="008448EA" w:rsidRPr="008448EA">
        <w:rPr>
          <w:color w:val="27273D"/>
          <w:shd w:val="clear" w:color="auto" w:fill="FFFFFF"/>
        </w:rPr>
        <w:t>  sur le long terme.</w:t>
      </w:r>
    </w:p>
    <w:p w14:paraId="2B9E52BB" w14:textId="13B08FD0" w:rsidR="00B96897" w:rsidRDefault="00B96897" w:rsidP="00B96897">
      <w:pPr>
        <w:pStyle w:val="Corpsdetexte"/>
        <w:spacing w:line="360" w:lineRule="auto"/>
      </w:pPr>
    </w:p>
    <w:p w14:paraId="7789C778" w14:textId="1C50C7A8" w:rsidR="00847805" w:rsidRDefault="00847805" w:rsidP="00B96897">
      <w:pPr>
        <w:pStyle w:val="Corpsdetexte"/>
        <w:spacing w:line="360" w:lineRule="auto"/>
      </w:pPr>
      <w:r>
        <w:t>La dernière grande cause nationale a été la santé mentale en 2024 et 2025. Les thèmes choisis concernent la santé, l'environnement ou des enjeux sociaux majeurs. L’épilepsie problématique majeure de santé et de société est à ce titre une cause nationale de choix.</w:t>
      </w:r>
    </w:p>
    <w:p w14:paraId="5E6420BE" w14:textId="4248FACE" w:rsidR="00847805" w:rsidRDefault="00847805" w:rsidP="00B96897">
      <w:pPr>
        <w:pStyle w:val="Corpsdetexte"/>
        <w:spacing w:line="360" w:lineRule="auto"/>
      </w:pPr>
    </w:p>
    <w:p w14:paraId="04CA8C41" w14:textId="65BE99EB" w:rsidR="00847805" w:rsidRDefault="00847805" w:rsidP="00B96897">
      <w:pPr>
        <w:pStyle w:val="Corpsdetexte"/>
        <w:spacing w:line="360" w:lineRule="auto"/>
      </w:pPr>
      <w:r>
        <w:t xml:space="preserve">Le CNE travaille donc activement </w:t>
      </w:r>
      <w:r w:rsidR="00393F92">
        <w:t>à la rédaction du dossier de reconnaissance de l’épilepsie comme grande cause nationale 2028 pour asseoir cette demande auprès des autorités de santé en 2027.</w:t>
      </w:r>
    </w:p>
    <w:p w14:paraId="40329D35" w14:textId="01529941" w:rsidR="00847805" w:rsidRPr="00847805" w:rsidRDefault="00847805" w:rsidP="00B96897">
      <w:pPr>
        <w:pStyle w:val="Corpsdetexte"/>
        <w:spacing w:line="360" w:lineRule="auto"/>
      </w:pPr>
    </w:p>
    <w:p w14:paraId="3DC7DEFD" w14:textId="77777777" w:rsidR="00BD3CC4" w:rsidRPr="008D1BC8" w:rsidRDefault="00BD3CC4" w:rsidP="00D535C7">
      <w:pPr>
        <w:pStyle w:val="Corpsdetexte"/>
        <w:spacing w:line="360" w:lineRule="auto"/>
      </w:pPr>
    </w:p>
    <w:p w14:paraId="23B6E129" w14:textId="77777777" w:rsidR="00D16680" w:rsidRPr="008D1BC8" w:rsidRDefault="00D16680" w:rsidP="00D16680">
      <w:pPr>
        <w:spacing w:line="360" w:lineRule="auto"/>
        <w:rPr>
          <w:iCs/>
          <w:sz w:val="24"/>
          <w:szCs w:val="24"/>
        </w:rPr>
      </w:pPr>
    </w:p>
    <w:p w14:paraId="07C30B0A" w14:textId="77777777" w:rsidR="00541DD7" w:rsidRPr="008D1BC8" w:rsidRDefault="00541DD7">
      <w:pPr>
        <w:pStyle w:val="Corpsdetexte"/>
        <w:rPr>
          <w:b/>
          <w:sz w:val="20"/>
        </w:rPr>
        <w:sectPr w:rsidR="00541DD7" w:rsidRPr="008D1BC8">
          <w:headerReference w:type="default" r:id="rId12"/>
          <w:footerReference w:type="default" r:id="rId13"/>
          <w:pgSz w:w="11910" w:h="16840"/>
          <w:pgMar w:top="2000" w:right="1133" w:bottom="1800" w:left="850" w:header="8" w:footer="1600" w:gutter="0"/>
          <w:cols w:space="720"/>
        </w:sectPr>
      </w:pPr>
    </w:p>
    <w:p w14:paraId="608B3794" w14:textId="77777777" w:rsidR="00541DD7" w:rsidRPr="008D1BC8" w:rsidRDefault="00541DD7">
      <w:pPr>
        <w:pStyle w:val="Corpsdetexte"/>
        <w:spacing w:before="75"/>
        <w:rPr>
          <w:b/>
        </w:rPr>
      </w:pPr>
    </w:p>
    <w:p w14:paraId="57E00467" w14:textId="29998D48" w:rsidR="00541DD7" w:rsidRDefault="008448EA">
      <w:pPr>
        <w:pStyle w:val="Titre1"/>
        <w:ind w:left="3" w:right="4"/>
        <w:jc w:val="center"/>
        <w:rPr>
          <w:spacing w:val="-2"/>
          <w:sz w:val="32"/>
          <w:szCs w:val="32"/>
        </w:rPr>
      </w:pPr>
      <w:r w:rsidRPr="008448EA">
        <w:rPr>
          <w:sz w:val="32"/>
          <w:szCs w:val="32"/>
        </w:rPr>
        <w:t>Conclusion</w:t>
      </w:r>
      <w:r w:rsidR="00575C15" w:rsidRPr="008448EA">
        <w:rPr>
          <w:spacing w:val="-5"/>
          <w:sz w:val="32"/>
          <w:szCs w:val="32"/>
        </w:rPr>
        <w:t xml:space="preserve"> </w:t>
      </w:r>
      <w:r w:rsidRPr="008448EA">
        <w:rPr>
          <w:sz w:val="32"/>
          <w:szCs w:val="32"/>
        </w:rPr>
        <w:t>et</w:t>
      </w:r>
      <w:r w:rsidR="00575C15" w:rsidRPr="008448EA">
        <w:rPr>
          <w:spacing w:val="-5"/>
          <w:sz w:val="32"/>
          <w:szCs w:val="32"/>
        </w:rPr>
        <w:t xml:space="preserve"> </w:t>
      </w:r>
      <w:r w:rsidRPr="008448EA">
        <w:rPr>
          <w:spacing w:val="-2"/>
          <w:sz w:val="32"/>
          <w:szCs w:val="32"/>
        </w:rPr>
        <w:t>synth</w:t>
      </w:r>
      <w:r>
        <w:rPr>
          <w:spacing w:val="-2"/>
          <w:sz w:val="32"/>
          <w:szCs w:val="32"/>
        </w:rPr>
        <w:t>è</w:t>
      </w:r>
      <w:r w:rsidRPr="008448EA">
        <w:rPr>
          <w:spacing w:val="-2"/>
          <w:sz w:val="32"/>
          <w:szCs w:val="32"/>
        </w:rPr>
        <w:t>se</w:t>
      </w:r>
    </w:p>
    <w:p w14:paraId="02CDBE34" w14:textId="77777777" w:rsidR="008448EA" w:rsidRPr="008448EA" w:rsidRDefault="008448EA">
      <w:pPr>
        <w:pStyle w:val="Titre1"/>
        <w:ind w:left="3" w:right="4"/>
        <w:jc w:val="center"/>
        <w:rPr>
          <w:sz w:val="32"/>
          <w:szCs w:val="32"/>
        </w:rPr>
      </w:pPr>
    </w:p>
    <w:p w14:paraId="4815C2E0" w14:textId="51587A72" w:rsidR="00541DD7" w:rsidRPr="008D1BC8" w:rsidRDefault="00575C15" w:rsidP="008448EA">
      <w:pPr>
        <w:pStyle w:val="Corpsdetexte"/>
        <w:spacing w:before="273" w:line="360" w:lineRule="auto"/>
        <w:ind w:left="142" w:right="137"/>
        <w:jc w:val="both"/>
      </w:pPr>
      <w:r w:rsidRPr="008D1BC8">
        <w:t xml:space="preserve">L’épilepsie représente une cause majeure de Handicap, de Souffrance médicale et sociale, </w:t>
      </w:r>
      <w:r w:rsidR="00393F92">
        <w:t xml:space="preserve">parfois </w:t>
      </w:r>
      <w:r w:rsidRPr="008D1BC8">
        <w:t>d’Err</w:t>
      </w:r>
      <w:r w:rsidR="00393F92">
        <w:t>ances</w:t>
      </w:r>
      <w:r w:rsidRPr="008D1BC8">
        <w:t xml:space="preserve"> diagnostiques et thérapeutiques, de </w:t>
      </w:r>
      <w:r w:rsidR="00393F92">
        <w:t>D</w:t>
      </w:r>
      <w:r w:rsidRPr="008D1BC8">
        <w:t>épenses de santé évitables, et de Stigmatisation, dont l’impact sociétal est considérablement sous-estimé.</w:t>
      </w:r>
    </w:p>
    <w:p w14:paraId="05E1F4F4" w14:textId="1F5B90DF" w:rsidR="00541DD7" w:rsidRPr="008D1BC8" w:rsidRDefault="00393F92" w:rsidP="008448EA">
      <w:pPr>
        <w:pStyle w:val="Corpsdetexte"/>
        <w:spacing w:before="119" w:line="360" w:lineRule="auto"/>
        <w:ind w:left="142" w:right="138"/>
        <w:jc w:val="both"/>
      </w:pPr>
      <w:r>
        <w:rPr>
          <w:b/>
        </w:rPr>
        <w:t>7</w:t>
      </w:r>
      <w:r w:rsidR="00575C15" w:rsidRPr="008D1BC8">
        <w:rPr>
          <w:b/>
        </w:rPr>
        <w:t xml:space="preserve">00.000 familles françaises </w:t>
      </w:r>
      <w:r>
        <w:rPr>
          <w:b/>
        </w:rPr>
        <w:t xml:space="preserve">sont </w:t>
      </w:r>
      <w:r w:rsidR="00575C15" w:rsidRPr="00393F92">
        <w:rPr>
          <w:b/>
          <w:bCs/>
        </w:rPr>
        <w:t xml:space="preserve">concernées </w:t>
      </w:r>
      <w:r>
        <w:t>dont des</w:t>
      </w:r>
      <w:r w:rsidR="00575C15" w:rsidRPr="008D1BC8">
        <w:rPr>
          <w:b/>
        </w:rPr>
        <w:t xml:space="preserve"> enfants </w:t>
      </w:r>
      <w:r>
        <w:t>affectés</w:t>
      </w:r>
      <w:r w:rsidR="00575C15" w:rsidRPr="008D1BC8">
        <w:t xml:space="preserve"> dans leur accès à l’éducation </w:t>
      </w:r>
      <w:r>
        <w:t>puis à des formations professionnelles</w:t>
      </w:r>
      <w:r w:rsidR="00575C15" w:rsidRPr="008D1BC8">
        <w:t xml:space="preserve">, </w:t>
      </w:r>
      <w:r>
        <w:t xml:space="preserve">des </w:t>
      </w:r>
      <w:r w:rsidR="00575C15" w:rsidRPr="008D1BC8">
        <w:t xml:space="preserve"> </w:t>
      </w:r>
      <w:r w:rsidR="00575C15" w:rsidRPr="00393F92">
        <w:rPr>
          <w:b/>
          <w:bCs/>
        </w:rPr>
        <w:t>adultes</w:t>
      </w:r>
      <w:r w:rsidR="00575C15" w:rsidRPr="008D1BC8">
        <w:t xml:space="preserve"> stigmatisés et pénalisés sur le marché du travail</w:t>
      </w:r>
      <w:r>
        <w:t xml:space="preserve"> ou dans leurs projets de vie (conduite, maternité, paternité)</w:t>
      </w:r>
      <w:r w:rsidR="00575C15" w:rsidRPr="008D1BC8">
        <w:t xml:space="preserve">, </w:t>
      </w:r>
      <w:r>
        <w:t xml:space="preserve">et des </w:t>
      </w:r>
      <w:r w:rsidRPr="00393F92">
        <w:rPr>
          <w:b/>
          <w:bCs/>
        </w:rPr>
        <w:t>personnes âgées</w:t>
      </w:r>
      <w:r w:rsidR="00575C15" w:rsidRPr="008D1BC8">
        <w:rPr>
          <w:b/>
        </w:rPr>
        <w:t xml:space="preserve"> </w:t>
      </w:r>
      <w:r w:rsidR="00575C15" w:rsidRPr="008D1BC8">
        <w:t>dont la dépendance est considérablement accrue par l’épilepsie.</w:t>
      </w:r>
    </w:p>
    <w:p w14:paraId="487EE57E" w14:textId="16C506C8" w:rsidR="00541DD7" w:rsidRPr="008D1BC8" w:rsidRDefault="00575C15" w:rsidP="008448EA">
      <w:pPr>
        <w:pStyle w:val="Corpsdetexte"/>
        <w:spacing w:before="119" w:line="360" w:lineRule="auto"/>
        <w:ind w:left="142" w:right="138"/>
        <w:jc w:val="both"/>
      </w:pPr>
      <w:r w:rsidRPr="008D1BC8">
        <w:t xml:space="preserve">Face à ce fléau largement ignoré, les représentants des patients et des familles ont su s’allier à la communauté des professionnels de Santé et de la Recherche pour créer un Comité National pour l’Epilepsie (CNE) et proposer </w:t>
      </w:r>
      <w:r w:rsidR="00393F92">
        <w:t>des actions visant à améliorer la prise en charge des patients avec épilepsie et de leur entourage.</w:t>
      </w:r>
    </w:p>
    <w:p w14:paraId="76CFCDEC" w14:textId="151E6C77" w:rsidR="00541DD7" w:rsidRDefault="00541DD7" w:rsidP="008448EA">
      <w:pPr>
        <w:tabs>
          <w:tab w:val="left" w:pos="848"/>
        </w:tabs>
        <w:spacing w:before="119" w:line="360" w:lineRule="auto"/>
        <w:rPr>
          <w:sz w:val="24"/>
        </w:rPr>
      </w:pPr>
    </w:p>
    <w:p w14:paraId="4B33DB42" w14:textId="74DEC9DB" w:rsidR="00393F92" w:rsidRPr="00393F92" w:rsidRDefault="00393F92" w:rsidP="008448EA">
      <w:pPr>
        <w:tabs>
          <w:tab w:val="left" w:pos="848"/>
        </w:tabs>
        <w:spacing w:before="119" w:line="360" w:lineRule="auto"/>
        <w:rPr>
          <w:sz w:val="24"/>
        </w:rPr>
      </w:pPr>
      <w:r>
        <w:rPr>
          <w:sz w:val="24"/>
        </w:rPr>
        <w:t>Le projet de reconnaissance de l’Epilepsie en tant que grande cause nationale semble une opportunité majeure donnée à l’ensemble des acteurs œuvrant dans le domaine de l’épilepsie pour faire progresser cette cause.</w:t>
      </w:r>
    </w:p>
    <w:sectPr w:rsidR="00393F92" w:rsidRPr="00393F92">
      <w:pgSz w:w="11910" w:h="16840"/>
      <w:pgMar w:top="2000" w:right="1133" w:bottom="1800" w:left="850" w:header="8" w:footer="16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45C32" w14:textId="77777777" w:rsidR="004D0D01" w:rsidRDefault="004D0D01">
      <w:r>
        <w:separator/>
      </w:r>
    </w:p>
  </w:endnote>
  <w:endnote w:type="continuationSeparator" w:id="0">
    <w:p w14:paraId="16AAC689" w14:textId="77777777" w:rsidR="004D0D01" w:rsidRDefault="004D0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altName w:val="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9F29B" w14:textId="67297D10" w:rsidR="00541DD7" w:rsidRDefault="00541DD7">
    <w:pPr>
      <w:pStyle w:val="Corpsdetex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55822" w14:textId="77777777" w:rsidR="004D0D01" w:rsidRDefault="004D0D01">
      <w:r>
        <w:separator/>
      </w:r>
    </w:p>
  </w:footnote>
  <w:footnote w:type="continuationSeparator" w:id="0">
    <w:p w14:paraId="0DA97C4A" w14:textId="77777777" w:rsidR="004D0D01" w:rsidRDefault="004D0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1862C" w14:textId="4BF4D0CE" w:rsidR="00541DD7" w:rsidRDefault="00541DD7">
    <w:pPr>
      <w:pStyle w:val="Corpsdetex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6766"/>
    <w:multiLevelType w:val="multilevel"/>
    <w:tmpl w:val="111E1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114D1"/>
    <w:multiLevelType w:val="multilevel"/>
    <w:tmpl w:val="87B0D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F26FF"/>
    <w:multiLevelType w:val="hybridMultilevel"/>
    <w:tmpl w:val="80AA92D4"/>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0D842D6B"/>
    <w:multiLevelType w:val="hybridMultilevel"/>
    <w:tmpl w:val="2E76D9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59E44DB"/>
    <w:multiLevelType w:val="hybridMultilevel"/>
    <w:tmpl w:val="A89E38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0057F39"/>
    <w:multiLevelType w:val="multilevel"/>
    <w:tmpl w:val="DFC642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3EB61BDC"/>
    <w:multiLevelType w:val="hybridMultilevel"/>
    <w:tmpl w:val="EBE677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00A7AB8"/>
    <w:multiLevelType w:val="hybridMultilevel"/>
    <w:tmpl w:val="721E5120"/>
    <w:lvl w:ilvl="0" w:tplc="8D0ED0A6">
      <w:numFmt w:val="bullet"/>
      <w:lvlText w:val="-"/>
      <w:lvlJc w:val="left"/>
      <w:pPr>
        <w:ind w:left="109" w:hanging="426"/>
      </w:pPr>
      <w:rPr>
        <w:rFonts w:ascii="Times New Roman" w:eastAsia="Times New Roman" w:hAnsi="Times New Roman" w:cs="Times New Roman" w:hint="default"/>
        <w:spacing w:val="0"/>
        <w:w w:val="100"/>
        <w:lang w:val="fr-FR" w:eastAsia="en-US" w:bidi="ar-SA"/>
      </w:rPr>
    </w:lvl>
    <w:lvl w:ilvl="1" w:tplc="09AC69BA">
      <w:numFmt w:val="bullet"/>
      <w:lvlText w:val="•"/>
      <w:lvlJc w:val="left"/>
      <w:pPr>
        <w:ind w:left="1075" w:hanging="426"/>
      </w:pPr>
      <w:rPr>
        <w:rFonts w:hint="default"/>
        <w:lang w:val="fr-FR" w:eastAsia="en-US" w:bidi="ar-SA"/>
      </w:rPr>
    </w:lvl>
    <w:lvl w:ilvl="2" w:tplc="67CEC78E">
      <w:numFmt w:val="bullet"/>
      <w:lvlText w:val="•"/>
      <w:lvlJc w:val="left"/>
      <w:pPr>
        <w:ind w:left="2051" w:hanging="426"/>
      </w:pPr>
      <w:rPr>
        <w:rFonts w:hint="default"/>
        <w:lang w:val="fr-FR" w:eastAsia="en-US" w:bidi="ar-SA"/>
      </w:rPr>
    </w:lvl>
    <w:lvl w:ilvl="3" w:tplc="1960EF14">
      <w:numFmt w:val="bullet"/>
      <w:lvlText w:val="•"/>
      <w:lvlJc w:val="left"/>
      <w:pPr>
        <w:ind w:left="3027" w:hanging="426"/>
      </w:pPr>
      <w:rPr>
        <w:rFonts w:hint="default"/>
        <w:lang w:val="fr-FR" w:eastAsia="en-US" w:bidi="ar-SA"/>
      </w:rPr>
    </w:lvl>
    <w:lvl w:ilvl="4" w:tplc="50C2B9A6">
      <w:numFmt w:val="bullet"/>
      <w:lvlText w:val="•"/>
      <w:lvlJc w:val="left"/>
      <w:pPr>
        <w:ind w:left="4003" w:hanging="426"/>
      </w:pPr>
      <w:rPr>
        <w:rFonts w:hint="default"/>
        <w:lang w:val="fr-FR" w:eastAsia="en-US" w:bidi="ar-SA"/>
      </w:rPr>
    </w:lvl>
    <w:lvl w:ilvl="5" w:tplc="96C0C0E4">
      <w:numFmt w:val="bullet"/>
      <w:lvlText w:val="•"/>
      <w:lvlJc w:val="left"/>
      <w:pPr>
        <w:ind w:left="4979" w:hanging="426"/>
      </w:pPr>
      <w:rPr>
        <w:rFonts w:hint="default"/>
        <w:lang w:val="fr-FR" w:eastAsia="en-US" w:bidi="ar-SA"/>
      </w:rPr>
    </w:lvl>
    <w:lvl w:ilvl="6" w:tplc="9ECEF248">
      <w:numFmt w:val="bullet"/>
      <w:lvlText w:val="•"/>
      <w:lvlJc w:val="left"/>
      <w:pPr>
        <w:ind w:left="5954" w:hanging="426"/>
      </w:pPr>
      <w:rPr>
        <w:rFonts w:hint="default"/>
        <w:lang w:val="fr-FR" w:eastAsia="en-US" w:bidi="ar-SA"/>
      </w:rPr>
    </w:lvl>
    <w:lvl w:ilvl="7" w:tplc="6270C730">
      <w:numFmt w:val="bullet"/>
      <w:lvlText w:val="•"/>
      <w:lvlJc w:val="left"/>
      <w:pPr>
        <w:ind w:left="6930" w:hanging="426"/>
      </w:pPr>
      <w:rPr>
        <w:rFonts w:hint="default"/>
        <w:lang w:val="fr-FR" w:eastAsia="en-US" w:bidi="ar-SA"/>
      </w:rPr>
    </w:lvl>
    <w:lvl w:ilvl="8" w:tplc="0F44F3F0">
      <w:numFmt w:val="bullet"/>
      <w:lvlText w:val="•"/>
      <w:lvlJc w:val="left"/>
      <w:pPr>
        <w:ind w:left="7906" w:hanging="426"/>
      </w:pPr>
      <w:rPr>
        <w:rFonts w:hint="default"/>
        <w:lang w:val="fr-FR" w:eastAsia="en-US" w:bidi="ar-SA"/>
      </w:rPr>
    </w:lvl>
  </w:abstractNum>
  <w:abstractNum w:abstractNumId="8" w15:restartNumberingAfterBreak="0">
    <w:nsid w:val="41EF4168"/>
    <w:multiLevelType w:val="multilevel"/>
    <w:tmpl w:val="027A6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8057ED"/>
    <w:multiLevelType w:val="hybridMultilevel"/>
    <w:tmpl w:val="CFF0BDA0"/>
    <w:lvl w:ilvl="0" w:tplc="2CB449B6">
      <w:numFmt w:val="bullet"/>
      <w:lvlText w:val="-"/>
      <w:lvlJc w:val="left"/>
      <w:pPr>
        <w:ind w:left="142" w:hanging="360"/>
      </w:pPr>
      <w:rPr>
        <w:rFonts w:ascii="Times New Roman" w:eastAsia="Times New Roman" w:hAnsi="Times New Roman" w:cs="Times New Roman" w:hint="default"/>
        <w:b w:val="0"/>
        <w:bCs w:val="0"/>
        <w:i w:val="0"/>
        <w:iCs w:val="0"/>
        <w:spacing w:val="0"/>
        <w:w w:val="100"/>
        <w:sz w:val="24"/>
        <w:szCs w:val="24"/>
        <w:lang w:val="fr-FR" w:eastAsia="en-US" w:bidi="ar-SA"/>
      </w:rPr>
    </w:lvl>
    <w:lvl w:ilvl="1" w:tplc="4808CA28">
      <w:numFmt w:val="bullet"/>
      <w:lvlText w:val="•"/>
      <w:lvlJc w:val="left"/>
      <w:pPr>
        <w:ind w:left="1118" w:hanging="360"/>
      </w:pPr>
      <w:rPr>
        <w:rFonts w:hint="default"/>
        <w:lang w:val="fr-FR" w:eastAsia="en-US" w:bidi="ar-SA"/>
      </w:rPr>
    </w:lvl>
    <w:lvl w:ilvl="2" w:tplc="DC1CA274">
      <w:numFmt w:val="bullet"/>
      <w:lvlText w:val="•"/>
      <w:lvlJc w:val="left"/>
      <w:pPr>
        <w:ind w:left="2096" w:hanging="360"/>
      </w:pPr>
      <w:rPr>
        <w:rFonts w:hint="default"/>
        <w:lang w:val="fr-FR" w:eastAsia="en-US" w:bidi="ar-SA"/>
      </w:rPr>
    </w:lvl>
    <w:lvl w:ilvl="3" w:tplc="D818C646">
      <w:numFmt w:val="bullet"/>
      <w:lvlText w:val="•"/>
      <w:lvlJc w:val="left"/>
      <w:pPr>
        <w:ind w:left="3074" w:hanging="360"/>
      </w:pPr>
      <w:rPr>
        <w:rFonts w:hint="default"/>
        <w:lang w:val="fr-FR" w:eastAsia="en-US" w:bidi="ar-SA"/>
      </w:rPr>
    </w:lvl>
    <w:lvl w:ilvl="4" w:tplc="105E37AE">
      <w:numFmt w:val="bullet"/>
      <w:lvlText w:val="•"/>
      <w:lvlJc w:val="left"/>
      <w:pPr>
        <w:ind w:left="4052" w:hanging="360"/>
      </w:pPr>
      <w:rPr>
        <w:rFonts w:hint="default"/>
        <w:lang w:val="fr-FR" w:eastAsia="en-US" w:bidi="ar-SA"/>
      </w:rPr>
    </w:lvl>
    <w:lvl w:ilvl="5" w:tplc="5B58AE9E">
      <w:numFmt w:val="bullet"/>
      <w:lvlText w:val="•"/>
      <w:lvlJc w:val="left"/>
      <w:pPr>
        <w:ind w:left="5030" w:hanging="360"/>
      </w:pPr>
      <w:rPr>
        <w:rFonts w:hint="default"/>
        <w:lang w:val="fr-FR" w:eastAsia="en-US" w:bidi="ar-SA"/>
      </w:rPr>
    </w:lvl>
    <w:lvl w:ilvl="6" w:tplc="597C62A8">
      <w:numFmt w:val="bullet"/>
      <w:lvlText w:val="•"/>
      <w:lvlJc w:val="left"/>
      <w:pPr>
        <w:ind w:left="6008" w:hanging="360"/>
      </w:pPr>
      <w:rPr>
        <w:rFonts w:hint="default"/>
        <w:lang w:val="fr-FR" w:eastAsia="en-US" w:bidi="ar-SA"/>
      </w:rPr>
    </w:lvl>
    <w:lvl w:ilvl="7" w:tplc="33FCD578">
      <w:numFmt w:val="bullet"/>
      <w:lvlText w:val="•"/>
      <w:lvlJc w:val="left"/>
      <w:pPr>
        <w:ind w:left="6986" w:hanging="360"/>
      </w:pPr>
      <w:rPr>
        <w:rFonts w:hint="default"/>
        <w:lang w:val="fr-FR" w:eastAsia="en-US" w:bidi="ar-SA"/>
      </w:rPr>
    </w:lvl>
    <w:lvl w:ilvl="8" w:tplc="184EB95E">
      <w:numFmt w:val="bullet"/>
      <w:lvlText w:val="•"/>
      <w:lvlJc w:val="left"/>
      <w:pPr>
        <w:ind w:left="7965" w:hanging="360"/>
      </w:pPr>
      <w:rPr>
        <w:rFonts w:hint="default"/>
        <w:lang w:val="fr-FR" w:eastAsia="en-US" w:bidi="ar-SA"/>
      </w:rPr>
    </w:lvl>
  </w:abstractNum>
  <w:abstractNum w:abstractNumId="10" w15:restartNumberingAfterBreak="0">
    <w:nsid w:val="48C27609"/>
    <w:multiLevelType w:val="hybridMultilevel"/>
    <w:tmpl w:val="EE0E2D02"/>
    <w:lvl w:ilvl="0" w:tplc="F6A6C1BC">
      <w:numFmt w:val="bullet"/>
      <w:lvlText w:val="-"/>
      <w:lvlJc w:val="left"/>
      <w:pPr>
        <w:ind w:left="568" w:hanging="282"/>
      </w:pPr>
      <w:rPr>
        <w:rFonts w:ascii="Times New Roman" w:eastAsia="Times New Roman" w:hAnsi="Times New Roman" w:cs="Times New Roman" w:hint="default"/>
        <w:b w:val="0"/>
        <w:bCs w:val="0"/>
        <w:i w:val="0"/>
        <w:iCs w:val="0"/>
        <w:spacing w:val="0"/>
        <w:w w:val="100"/>
        <w:sz w:val="24"/>
        <w:szCs w:val="24"/>
        <w:lang w:val="fr-FR" w:eastAsia="en-US" w:bidi="ar-SA"/>
      </w:rPr>
    </w:lvl>
    <w:lvl w:ilvl="1" w:tplc="BB56674E">
      <w:numFmt w:val="bullet"/>
      <w:lvlText w:val="•"/>
      <w:lvlJc w:val="left"/>
      <w:pPr>
        <w:ind w:left="1496" w:hanging="282"/>
      </w:pPr>
      <w:rPr>
        <w:rFonts w:hint="default"/>
        <w:lang w:val="fr-FR" w:eastAsia="en-US" w:bidi="ar-SA"/>
      </w:rPr>
    </w:lvl>
    <w:lvl w:ilvl="2" w:tplc="8294D070">
      <w:numFmt w:val="bullet"/>
      <w:lvlText w:val="•"/>
      <w:lvlJc w:val="left"/>
      <w:pPr>
        <w:ind w:left="2432" w:hanging="282"/>
      </w:pPr>
      <w:rPr>
        <w:rFonts w:hint="default"/>
        <w:lang w:val="fr-FR" w:eastAsia="en-US" w:bidi="ar-SA"/>
      </w:rPr>
    </w:lvl>
    <w:lvl w:ilvl="3" w:tplc="12548954">
      <w:numFmt w:val="bullet"/>
      <w:lvlText w:val="•"/>
      <w:lvlJc w:val="left"/>
      <w:pPr>
        <w:ind w:left="3368" w:hanging="282"/>
      </w:pPr>
      <w:rPr>
        <w:rFonts w:hint="default"/>
        <w:lang w:val="fr-FR" w:eastAsia="en-US" w:bidi="ar-SA"/>
      </w:rPr>
    </w:lvl>
    <w:lvl w:ilvl="4" w:tplc="FC2852D0">
      <w:numFmt w:val="bullet"/>
      <w:lvlText w:val="•"/>
      <w:lvlJc w:val="left"/>
      <w:pPr>
        <w:ind w:left="4304" w:hanging="282"/>
      </w:pPr>
      <w:rPr>
        <w:rFonts w:hint="default"/>
        <w:lang w:val="fr-FR" w:eastAsia="en-US" w:bidi="ar-SA"/>
      </w:rPr>
    </w:lvl>
    <w:lvl w:ilvl="5" w:tplc="85E666F4">
      <w:numFmt w:val="bullet"/>
      <w:lvlText w:val="•"/>
      <w:lvlJc w:val="left"/>
      <w:pPr>
        <w:ind w:left="5240" w:hanging="282"/>
      </w:pPr>
      <w:rPr>
        <w:rFonts w:hint="default"/>
        <w:lang w:val="fr-FR" w:eastAsia="en-US" w:bidi="ar-SA"/>
      </w:rPr>
    </w:lvl>
    <w:lvl w:ilvl="6" w:tplc="230CDB20">
      <w:numFmt w:val="bullet"/>
      <w:lvlText w:val="•"/>
      <w:lvlJc w:val="left"/>
      <w:pPr>
        <w:ind w:left="6176" w:hanging="282"/>
      </w:pPr>
      <w:rPr>
        <w:rFonts w:hint="default"/>
        <w:lang w:val="fr-FR" w:eastAsia="en-US" w:bidi="ar-SA"/>
      </w:rPr>
    </w:lvl>
    <w:lvl w:ilvl="7" w:tplc="D9F29DCA">
      <w:numFmt w:val="bullet"/>
      <w:lvlText w:val="•"/>
      <w:lvlJc w:val="left"/>
      <w:pPr>
        <w:ind w:left="7112" w:hanging="282"/>
      </w:pPr>
      <w:rPr>
        <w:rFonts w:hint="default"/>
        <w:lang w:val="fr-FR" w:eastAsia="en-US" w:bidi="ar-SA"/>
      </w:rPr>
    </w:lvl>
    <w:lvl w:ilvl="8" w:tplc="E934FD2E">
      <w:numFmt w:val="bullet"/>
      <w:lvlText w:val="•"/>
      <w:lvlJc w:val="left"/>
      <w:pPr>
        <w:ind w:left="8049" w:hanging="282"/>
      </w:pPr>
      <w:rPr>
        <w:rFonts w:hint="default"/>
        <w:lang w:val="fr-FR" w:eastAsia="en-US" w:bidi="ar-SA"/>
      </w:rPr>
    </w:lvl>
  </w:abstractNum>
  <w:abstractNum w:abstractNumId="11" w15:restartNumberingAfterBreak="0">
    <w:nsid w:val="4E2A7349"/>
    <w:multiLevelType w:val="hybridMultilevel"/>
    <w:tmpl w:val="0792EE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E9436AB"/>
    <w:multiLevelType w:val="multilevel"/>
    <w:tmpl w:val="F8AA4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91709"/>
    <w:multiLevelType w:val="hybridMultilevel"/>
    <w:tmpl w:val="C1EC1CC0"/>
    <w:lvl w:ilvl="0" w:tplc="41F60E9C">
      <w:numFmt w:val="bullet"/>
      <w:lvlText w:val="-"/>
      <w:lvlJc w:val="left"/>
      <w:pPr>
        <w:ind w:left="568" w:hanging="282"/>
      </w:pPr>
      <w:rPr>
        <w:rFonts w:ascii="Comic Sans MS" w:eastAsia="Comic Sans MS" w:hAnsi="Comic Sans MS" w:cs="Comic Sans MS" w:hint="default"/>
        <w:b w:val="0"/>
        <w:bCs w:val="0"/>
        <w:i/>
        <w:iCs/>
        <w:spacing w:val="0"/>
        <w:w w:val="100"/>
        <w:sz w:val="24"/>
        <w:szCs w:val="24"/>
        <w:lang w:val="fr-FR" w:eastAsia="en-US" w:bidi="ar-SA"/>
      </w:rPr>
    </w:lvl>
    <w:lvl w:ilvl="1" w:tplc="E3E8D194">
      <w:numFmt w:val="bullet"/>
      <w:lvlText w:val="•"/>
      <w:lvlJc w:val="left"/>
      <w:pPr>
        <w:ind w:left="1496" w:hanging="282"/>
      </w:pPr>
      <w:rPr>
        <w:rFonts w:hint="default"/>
        <w:lang w:val="fr-FR" w:eastAsia="en-US" w:bidi="ar-SA"/>
      </w:rPr>
    </w:lvl>
    <w:lvl w:ilvl="2" w:tplc="B86C885C">
      <w:numFmt w:val="bullet"/>
      <w:lvlText w:val="•"/>
      <w:lvlJc w:val="left"/>
      <w:pPr>
        <w:ind w:left="2432" w:hanging="282"/>
      </w:pPr>
      <w:rPr>
        <w:rFonts w:hint="default"/>
        <w:lang w:val="fr-FR" w:eastAsia="en-US" w:bidi="ar-SA"/>
      </w:rPr>
    </w:lvl>
    <w:lvl w:ilvl="3" w:tplc="A948B3EE">
      <w:numFmt w:val="bullet"/>
      <w:lvlText w:val="•"/>
      <w:lvlJc w:val="left"/>
      <w:pPr>
        <w:ind w:left="3368" w:hanging="282"/>
      </w:pPr>
      <w:rPr>
        <w:rFonts w:hint="default"/>
        <w:lang w:val="fr-FR" w:eastAsia="en-US" w:bidi="ar-SA"/>
      </w:rPr>
    </w:lvl>
    <w:lvl w:ilvl="4" w:tplc="2BE09A82">
      <w:numFmt w:val="bullet"/>
      <w:lvlText w:val="•"/>
      <w:lvlJc w:val="left"/>
      <w:pPr>
        <w:ind w:left="4304" w:hanging="282"/>
      </w:pPr>
      <w:rPr>
        <w:rFonts w:hint="default"/>
        <w:lang w:val="fr-FR" w:eastAsia="en-US" w:bidi="ar-SA"/>
      </w:rPr>
    </w:lvl>
    <w:lvl w:ilvl="5" w:tplc="E3B64C42">
      <w:numFmt w:val="bullet"/>
      <w:lvlText w:val="•"/>
      <w:lvlJc w:val="left"/>
      <w:pPr>
        <w:ind w:left="5240" w:hanging="282"/>
      </w:pPr>
      <w:rPr>
        <w:rFonts w:hint="default"/>
        <w:lang w:val="fr-FR" w:eastAsia="en-US" w:bidi="ar-SA"/>
      </w:rPr>
    </w:lvl>
    <w:lvl w:ilvl="6" w:tplc="FD9AB63E">
      <w:numFmt w:val="bullet"/>
      <w:lvlText w:val="•"/>
      <w:lvlJc w:val="left"/>
      <w:pPr>
        <w:ind w:left="6176" w:hanging="282"/>
      </w:pPr>
      <w:rPr>
        <w:rFonts w:hint="default"/>
        <w:lang w:val="fr-FR" w:eastAsia="en-US" w:bidi="ar-SA"/>
      </w:rPr>
    </w:lvl>
    <w:lvl w:ilvl="7" w:tplc="F8B60CDA">
      <w:numFmt w:val="bullet"/>
      <w:lvlText w:val="•"/>
      <w:lvlJc w:val="left"/>
      <w:pPr>
        <w:ind w:left="7112" w:hanging="282"/>
      </w:pPr>
      <w:rPr>
        <w:rFonts w:hint="default"/>
        <w:lang w:val="fr-FR" w:eastAsia="en-US" w:bidi="ar-SA"/>
      </w:rPr>
    </w:lvl>
    <w:lvl w:ilvl="8" w:tplc="85F4653E">
      <w:numFmt w:val="bullet"/>
      <w:lvlText w:val="•"/>
      <w:lvlJc w:val="left"/>
      <w:pPr>
        <w:ind w:left="8049" w:hanging="282"/>
      </w:pPr>
      <w:rPr>
        <w:rFonts w:hint="default"/>
        <w:lang w:val="fr-FR" w:eastAsia="en-US" w:bidi="ar-SA"/>
      </w:rPr>
    </w:lvl>
  </w:abstractNum>
  <w:abstractNum w:abstractNumId="14" w15:restartNumberingAfterBreak="0">
    <w:nsid w:val="528A3FE8"/>
    <w:multiLevelType w:val="hybridMultilevel"/>
    <w:tmpl w:val="663ECFDE"/>
    <w:lvl w:ilvl="0" w:tplc="D4BE30C6">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6FC5CAD"/>
    <w:multiLevelType w:val="multilevel"/>
    <w:tmpl w:val="2E12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C83227"/>
    <w:multiLevelType w:val="hybridMultilevel"/>
    <w:tmpl w:val="98EACCBA"/>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17" w15:restartNumberingAfterBreak="0">
    <w:nsid w:val="692E53ED"/>
    <w:multiLevelType w:val="multilevel"/>
    <w:tmpl w:val="E8B2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733EC1"/>
    <w:multiLevelType w:val="hybridMultilevel"/>
    <w:tmpl w:val="7214DE68"/>
    <w:lvl w:ilvl="0" w:tplc="D6C85910">
      <w:numFmt w:val="bullet"/>
      <w:lvlText w:val="-"/>
      <w:lvlJc w:val="left"/>
      <w:pPr>
        <w:ind w:left="568" w:hanging="282"/>
      </w:pPr>
      <w:rPr>
        <w:rFonts w:ascii="Times New Roman" w:eastAsia="Times New Roman" w:hAnsi="Times New Roman" w:cs="Times New Roman" w:hint="default"/>
        <w:b w:val="0"/>
        <w:bCs w:val="0"/>
        <w:i w:val="0"/>
        <w:iCs w:val="0"/>
        <w:spacing w:val="0"/>
        <w:w w:val="100"/>
        <w:sz w:val="24"/>
        <w:szCs w:val="24"/>
        <w:lang w:val="fr-FR" w:eastAsia="en-US" w:bidi="ar-SA"/>
      </w:rPr>
    </w:lvl>
    <w:lvl w:ilvl="1" w:tplc="4CC223CA">
      <w:numFmt w:val="bullet"/>
      <w:lvlText w:val="•"/>
      <w:lvlJc w:val="left"/>
      <w:pPr>
        <w:ind w:left="1496" w:hanging="282"/>
      </w:pPr>
      <w:rPr>
        <w:rFonts w:hint="default"/>
        <w:lang w:val="fr-FR" w:eastAsia="en-US" w:bidi="ar-SA"/>
      </w:rPr>
    </w:lvl>
    <w:lvl w:ilvl="2" w:tplc="63927620">
      <w:numFmt w:val="bullet"/>
      <w:lvlText w:val="•"/>
      <w:lvlJc w:val="left"/>
      <w:pPr>
        <w:ind w:left="2432" w:hanging="282"/>
      </w:pPr>
      <w:rPr>
        <w:rFonts w:hint="default"/>
        <w:lang w:val="fr-FR" w:eastAsia="en-US" w:bidi="ar-SA"/>
      </w:rPr>
    </w:lvl>
    <w:lvl w:ilvl="3" w:tplc="208E59AA">
      <w:numFmt w:val="bullet"/>
      <w:lvlText w:val="•"/>
      <w:lvlJc w:val="left"/>
      <w:pPr>
        <w:ind w:left="3368" w:hanging="282"/>
      </w:pPr>
      <w:rPr>
        <w:rFonts w:hint="default"/>
        <w:lang w:val="fr-FR" w:eastAsia="en-US" w:bidi="ar-SA"/>
      </w:rPr>
    </w:lvl>
    <w:lvl w:ilvl="4" w:tplc="3AE823DC">
      <w:numFmt w:val="bullet"/>
      <w:lvlText w:val="•"/>
      <w:lvlJc w:val="left"/>
      <w:pPr>
        <w:ind w:left="4304" w:hanging="282"/>
      </w:pPr>
      <w:rPr>
        <w:rFonts w:hint="default"/>
        <w:lang w:val="fr-FR" w:eastAsia="en-US" w:bidi="ar-SA"/>
      </w:rPr>
    </w:lvl>
    <w:lvl w:ilvl="5" w:tplc="F074574C">
      <w:numFmt w:val="bullet"/>
      <w:lvlText w:val="•"/>
      <w:lvlJc w:val="left"/>
      <w:pPr>
        <w:ind w:left="5240" w:hanging="282"/>
      </w:pPr>
      <w:rPr>
        <w:rFonts w:hint="default"/>
        <w:lang w:val="fr-FR" w:eastAsia="en-US" w:bidi="ar-SA"/>
      </w:rPr>
    </w:lvl>
    <w:lvl w:ilvl="6" w:tplc="5C1C196A">
      <w:numFmt w:val="bullet"/>
      <w:lvlText w:val="•"/>
      <w:lvlJc w:val="left"/>
      <w:pPr>
        <w:ind w:left="6176" w:hanging="282"/>
      </w:pPr>
      <w:rPr>
        <w:rFonts w:hint="default"/>
        <w:lang w:val="fr-FR" w:eastAsia="en-US" w:bidi="ar-SA"/>
      </w:rPr>
    </w:lvl>
    <w:lvl w:ilvl="7" w:tplc="6FD23650">
      <w:numFmt w:val="bullet"/>
      <w:lvlText w:val="•"/>
      <w:lvlJc w:val="left"/>
      <w:pPr>
        <w:ind w:left="7112" w:hanging="282"/>
      </w:pPr>
      <w:rPr>
        <w:rFonts w:hint="default"/>
        <w:lang w:val="fr-FR" w:eastAsia="en-US" w:bidi="ar-SA"/>
      </w:rPr>
    </w:lvl>
    <w:lvl w:ilvl="8" w:tplc="ECEE0D68">
      <w:numFmt w:val="bullet"/>
      <w:lvlText w:val="•"/>
      <w:lvlJc w:val="left"/>
      <w:pPr>
        <w:ind w:left="8049" w:hanging="282"/>
      </w:pPr>
      <w:rPr>
        <w:rFonts w:hint="default"/>
        <w:lang w:val="fr-FR" w:eastAsia="en-US" w:bidi="ar-SA"/>
      </w:rPr>
    </w:lvl>
  </w:abstractNum>
  <w:abstractNum w:abstractNumId="19" w15:restartNumberingAfterBreak="0">
    <w:nsid w:val="6E601A80"/>
    <w:multiLevelType w:val="multilevel"/>
    <w:tmpl w:val="CF9ACD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FBC18DC"/>
    <w:multiLevelType w:val="hybridMultilevel"/>
    <w:tmpl w:val="6CB48C88"/>
    <w:lvl w:ilvl="0" w:tplc="D0D0763C">
      <w:start w:val="70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60956622">
    <w:abstractNumId w:val="10"/>
  </w:num>
  <w:num w:numId="2" w16cid:durableId="1877698152">
    <w:abstractNumId w:val="7"/>
  </w:num>
  <w:num w:numId="3" w16cid:durableId="1736128852">
    <w:abstractNumId w:val="18"/>
  </w:num>
  <w:num w:numId="4" w16cid:durableId="98449596">
    <w:abstractNumId w:val="13"/>
  </w:num>
  <w:num w:numId="5" w16cid:durableId="1299801993">
    <w:abstractNumId w:val="9"/>
  </w:num>
  <w:num w:numId="6" w16cid:durableId="2044593035">
    <w:abstractNumId w:val="11"/>
  </w:num>
  <w:num w:numId="7" w16cid:durableId="319190817">
    <w:abstractNumId w:val="14"/>
  </w:num>
  <w:num w:numId="8" w16cid:durableId="269430714">
    <w:abstractNumId w:val="16"/>
  </w:num>
  <w:num w:numId="9" w16cid:durableId="1065106189">
    <w:abstractNumId w:val="5"/>
  </w:num>
  <w:num w:numId="10" w16cid:durableId="576520923">
    <w:abstractNumId w:val="19"/>
  </w:num>
  <w:num w:numId="11" w16cid:durableId="192305651">
    <w:abstractNumId w:val="4"/>
  </w:num>
  <w:num w:numId="12" w16cid:durableId="449663204">
    <w:abstractNumId w:val="20"/>
  </w:num>
  <w:num w:numId="13" w16cid:durableId="1899782104">
    <w:abstractNumId w:val="6"/>
  </w:num>
  <w:num w:numId="14" w16cid:durableId="2010909118">
    <w:abstractNumId w:val="2"/>
  </w:num>
  <w:num w:numId="15" w16cid:durableId="1710497011">
    <w:abstractNumId w:val="0"/>
  </w:num>
  <w:num w:numId="16" w16cid:durableId="1590848213">
    <w:abstractNumId w:val="17"/>
  </w:num>
  <w:num w:numId="17" w16cid:durableId="1301380618">
    <w:abstractNumId w:val="1"/>
  </w:num>
  <w:num w:numId="18" w16cid:durableId="1261913354">
    <w:abstractNumId w:val="8"/>
  </w:num>
  <w:num w:numId="19" w16cid:durableId="1310983837">
    <w:abstractNumId w:val="15"/>
  </w:num>
  <w:num w:numId="20" w16cid:durableId="1874074855">
    <w:abstractNumId w:val="12"/>
  </w:num>
  <w:num w:numId="21" w16cid:durableId="15698766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DD7"/>
    <w:rsid w:val="00116E21"/>
    <w:rsid w:val="00307050"/>
    <w:rsid w:val="00393F92"/>
    <w:rsid w:val="003D5B09"/>
    <w:rsid w:val="004D0D01"/>
    <w:rsid w:val="00541DD7"/>
    <w:rsid w:val="00547329"/>
    <w:rsid w:val="00575C15"/>
    <w:rsid w:val="005D7378"/>
    <w:rsid w:val="0066032C"/>
    <w:rsid w:val="007578AD"/>
    <w:rsid w:val="00777E9B"/>
    <w:rsid w:val="008448EA"/>
    <w:rsid w:val="00847805"/>
    <w:rsid w:val="008802B3"/>
    <w:rsid w:val="008D1BC8"/>
    <w:rsid w:val="00A52D97"/>
    <w:rsid w:val="00B3536E"/>
    <w:rsid w:val="00B96897"/>
    <w:rsid w:val="00BD3CC4"/>
    <w:rsid w:val="00D16680"/>
    <w:rsid w:val="00D506B6"/>
    <w:rsid w:val="00D535C7"/>
    <w:rsid w:val="00ED310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85DA7B"/>
  <w15:docId w15:val="{64B49265-04FD-494F-A719-DC734581C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fr-FR"/>
    </w:rPr>
  </w:style>
  <w:style w:type="paragraph" w:styleId="Titre1">
    <w:name w:val="heading 1"/>
    <w:basedOn w:val="Normal"/>
    <w:uiPriority w:val="9"/>
    <w:qFormat/>
    <w:pPr>
      <w:ind w:left="142"/>
      <w:jc w:val="both"/>
      <w:outlineLvl w:val="0"/>
    </w:pPr>
    <w:rPr>
      <w:b/>
      <w:bCs/>
      <w:sz w:val="24"/>
      <w:szCs w:val="24"/>
    </w:rPr>
  </w:style>
  <w:style w:type="paragraph" w:styleId="Titre2">
    <w:name w:val="heading 2"/>
    <w:basedOn w:val="Normal"/>
    <w:uiPriority w:val="9"/>
    <w:unhideWhenUsed/>
    <w:qFormat/>
    <w:pPr>
      <w:ind w:left="142"/>
      <w:jc w:val="both"/>
      <w:outlineLvl w:val="1"/>
    </w:pPr>
    <w:rPr>
      <w:b/>
      <w:bCs/>
      <w:i/>
      <w:i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24"/>
      <w:szCs w:val="24"/>
    </w:rPr>
  </w:style>
  <w:style w:type="paragraph" w:styleId="Paragraphedeliste">
    <w:name w:val="List Paragraph"/>
    <w:aliases w:val="Liste à puce,Liste."/>
    <w:basedOn w:val="Normal"/>
    <w:link w:val="ParagraphedelisteCar"/>
    <w:uiPriority w:val="34"/>
    <w:qFormat/>
    <w:pPr>
      <w:spacing w:before="120"/>
      <w:ind w:left="568" w:right="138"/>
      <w:jc w:val="both"/>
    </w:pPr>
  </w:style>
  <w:style w:type="paragraph" w:customStyle="1" w:styleId="TableParagraph">
    <w:name w:val="Table Paragraph"/>
    <w:basedOn w:val="Normal"/>
    <w:uiPriority w:val="1"/>
    <w:qFormat/>
  </w:style>
  <w:style w:type="character" w:styleId="Lienhypertexte">
    <w:name w:val="Hyperlink"/>
    <w:rsid w:val="005D7378"/>
    <w:rPr>
      <w:color w:val="0000FF"/>
      <w:u w:val="single"/>
    </w:rPr>
  </w:style>
  <w:style w:type="paragraph" w:styleId="En-tte">
    <w:name w:val="header"/>
    <w:basedOn w:val="Normal"/>
    <w:link w:val="En-tteCar"/>
    <w:uiPriority w:val="99"/>
    <w:unhideWhenUsed/>
    <w:rsid w:val="00777E9B"/>
    <w:pPr>
      <w:tabs>
        <w:tab w:val="center" w:pos="4536"/>
        <w:tab w:val="right" w:pos="9072"/>
      </w:tabs>
    </w:pPr>
  </w:style>
  <w:style w:type="character" w:customStyle="1" w:styleId="En-tteCar">
    <w:name w:val="En-tête Car"/>
    <w:basedOn w:val="Policepardfaut"/>
    <w:link w:val="En-tte"/>
    <w:uiPriority w:val="99"/>
    <w:rsid w:val="00777E9B"/>
    <w:rPr>
      <w:rFonts w:ascii="Times New Roman" w:eastAsia="Times New Roman" w:hAnsi="Times New Roman" w:cs="Times New Roman"/>
      <w:lang w:val="fr-FR"/>
    </w:rPr>
  </w:style>
  <w:style w:type="paragraph" w:styleId="Pieddepage">
    <w:name w:val="footer"/>
    <w:basedOn w:val="Normal"/>
    <w:link w:val="PieddepageCar"/>
    <w:uiPriority w:val="99"/>
    <w:unhideWhenUsed/>
    <w:rsid w:val="00777E9B"/>
    <w:pPr>
      <w:tabs>
        <w:tab w:val="center" w:pos="4536"/>
        <w:tab w:val="right" w:pos="9072"/>
      </w:tabs>
    </w:pPr>
  </w:style>
  <w:style w:type="character" w:customStyle="1" w:styleId="PieddepageCar">
    <w:name w:val="Pied de page Car"/>
    <w:basedOn w:val="Policepardfaut"/>
    <w:link w:val="Pieddepage"/>
    <w:uiPriority w:val="99"/>
    <w:rsid w:val="00777E9B"/>
    <w:rPr>
      <w:rFonts w:ascii="Times New Roman" w:eastAsia="Times New Roman" w:hAnsi="Times New Roman" w:cs="Times New Roman"/>
      <w:lang w:val="fr-FR"/>
    </w:rPr>
  </w:style>
  <w:style w:type="character" w:styleId="Accentuationlgre">
    <w:name w:val="Subtle Emphasis"/>
    <w:aliases w:val="Petit,Petit caractère"/>
    <w:basedOn w:val="Policepardfaut"/>
    <w:uiPriority w:val="3"/>
    <w:qFormat/>
    <w:rsid w:val="00BD3CC4"/>
    <w:rPr>
      <w:i w:val="0"/>
      <w:iCs/>
      <w:color w:val="404040" w:themeColor="text1" w:themeTint="BF"/>
      <w:sz w:val="18"/>
    </w:rPr>
  </w:style>
  <w:style w:type="character" w:customStyle="1" w:styleId="ParagraphedelisteCar">
    <w:name w:val="Paragraphe de liste Car"/>
    <w:aliases w:val="Liste à puce Car,Liste. Car"/>
    <w:basedOn w:val="Policepardfaut"/>
    <w:link w:val="Paragraphedeliste"/>
    <w:uiPriority w:val="34"/>
    <w:rsid w:val="00BD3CC4"/>
    <w:rPr>
      <w:rFonts w:ascii="Times New Roman" w:eastAsia="Times New Roman" w:hAnsi="Times New Roman" w:cs="Times New Roman"/>
      <w:lang w:val="fr-FR"/>
    </w:rPr>
  </w:style>
  <w:style w:type="character" w:styleId="Mentionnonrsolue">
    <w:name w:val="Unresolved Mention"/>
    <w:basedOn w:val="Policepardfaut"/>
    <w:uiPriority w:val="99"/>
    <w:semiHidden/>
    <w:unhideWhenUsed/>
    <w:rsid w:val="008D1BC8"/>
    <w:rPr>
      <w:color w:val="605E5C"/>
      <w:shd w:val="clear" w:color="auto" w:fill="E1DFDD"/>
    </w:rPr>
  </w:style>
  <w:style w:type="character" w:styleId="lev">
    <w:name w:val="Strong"/>
    <w:basedOn w:val="Policepardfaut"/>
    <w:uiPriority w:val="22"/>
    <w:qFormat/>
    <w:rsid w:val="008448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nsa.fr/IMG/pdf/CNSA_Schema-national-Handicap-rare.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who.in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wikipedia.org/wiki/Premier_ministre_fran%C3%A7ai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fr.wikipedia.org/wiki/Liste_des_labels_et_protections_officiels_fran%C3%A7ais" TargetMode="External"/><Relationship Id="rId4" Type="http://schemas.openxmlformats.org/officeDocument/2006/relationships/webSettings" Target="webSettings.xml"/><Relationship Id="rId9" Type="http://schemas.openxmlformats.org/officeDocument/2006/relationships/hyperlink" Target="https://www.has-sante.fr/jcms/p_3214468/fr/epilepsies-prise-en-charge-des-enfants-et-des-adult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3187</Words>
  <Characters>17531</Characters>
  <Application>Microsoft Office Word</Application>
  <DocSecurity>0</DocSecurity>
  <Lines>146</Lines>
  <Paragraphs>41</Paragraphs>
  <ScaleCrop>false</ScaleCrop>
  <HeadingPairs>
    <vt:vector size="2" baseType="variant">
      <vt:variant>
        <vt:lpstr>Titre</vt:lpstr>
      </vt:variant>
      <vt:variant>
        <vt:i4>1</vt:i4>
      </vt:variant>
    </vt:vector>
  </HeadingPairs>
  <TitlesOfParts>
    <vt:vector size="1" baseType="lpstr">
      <vt:lpstr>Microsoft Word - SYNTHESE-CNE-mars11-ministreSante-9pages.doc</vt:lpstr>
    </vt:vector>
  </TitlesOfParts>
  <Company>APHP</Company>
  <LinksUpToDate>false</LinksUpToDate>
  <CharactersWithSpaces>20677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SYNTHESE-CNE-mars11-ministreSante-9pages.doc</dc:title>
  <dc:creator>vialette</dc:creator>
  <cp:lastModifiedBy>Stéphanie GASTOUD</cp:lastModifiedBy>
  <cp:revision>2</cp:revision>
  <dcterms:created xsi:type="dcterms:W3CDTF">2026-10-12T14:59:00Z</dcterms:created>
  <dcterms:modified xsi:type="dcterms:W3CDTF">2026-10-12T14:59:00Z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2013-04-09T00:00:00Z</vt:filetime>
  </property>
  <property fmtid="{D5CDD505-2E9C-101B-9397-08002B2CF9AE}" pid="3" name="Creator">
    <vt:lpwstr>PScript5.dll Version 5.2.2</vt:lpwstr>
  </property>
  <property fmtid="{D5CDD505-2E9C-101B-9397-08002B2CF9AE}" pid="4" name="LastSaved">
    <vt:filetime>2026-07-23T00:00:00Z</vt:filetime>
  </property>
  <property fmtid="{D5CDD505-2E9C-101B-9397-08002B2CF9AE}" pid="5" name="Producer">
    <vt:lpwstr>Acrobat Distiller 10.1.5 (Windows)</vt:lpwstr>
  </property>
</Properties>
</file>